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BD48D" w14:textId="77777777" w:rsidR="0005631B" w:rsidRPr="00C925F6" w:rsidRDefault="0005631B" w:rsidP="009F17B8">
      <w:pPr>
        <w:pStyle w:val="AnisimoffLegal"/>
        <w:rPr>
          <w:rFonts w:ascii="Calibri" w:hAnsi="Calibri" w:cs="Calibri"/>
          <w:b/>
          <w:bCs/>
          <w:sz w:val="22"/>
          <w:szCs w:val="22"/>
        </w:rPr>
      </w:pPr>
    </w:p>
    <w:p w14:paraId="1BD43463" w14:textId="198FE138" w:rsidR="00FC41F1" w:rsidRPr="00C925F6" w:rsidRDefault="00AC39BC" w:rsidP="0005631B">
      <w:pPr>
        <w:pStyle w:val="AnisimoffLegal"/>
        <w:jc w:val="center"/>
        <w:rPr>
          <w:rFonts w:ascii="Calibri" w:eastAsiaTheme="minorHAnsi" w:hAnsi="Calibri" w:cstheme="minorBidi"/>
          <w:b/>
        </w:rPr>
      </w:pPr>
      <w:r w:rsidRPr="00C925F6">
        <w:rPr>
          <w:rFonts w:ascii="Calibri" w:eastAsiaTheme="minorHAnsi" w:hAnsi="Calibri" w:cstheme="minorBidi"/>
          <w:b/>
        </w:rPr>
        <w:t xml:space="preserve">Snap, Tag &amp; Win. User-generated </w:t>
      </w:r>
      <w:r w:rsidR="001A59B5" w:rsidRPr="00C925F6">
        <w:rPr>
          <w:rFonts w:ascii="Calibri" w:eastAsiaTheme="minorHAnsi" w:hAnsi="Calibri" w:cstheme="minorBidi"/>
          <w:b/>
        </w:rPr>
        <w:t>C</w:t>
      </w:r>
      <w:r w:rsidRPr="00C925F6">
        <w:rPr>
          <w:rFonts w:ascii="Calibri" w:eastAsiaTheme="minorHAnsi" w:hAnsi="Calibri" w:cstheme="minorBidi"/>
          <w:b/>
        </w:rPr>
        <w:t xml:space="preserve">ontent </w:t>
      </w:r>
      <w:r w:rsidR="001A59B5" w:rsidRPr="00C925F6">
        <w:rPr>
          <w:rFonts w:ascii="Calibri" w:eastAsiaTheme="minorHAnsi" w:hAnsi="Calibri" w:cstheme="minorBidi"/>
          <w:b/>
        </w:rPr>
        <w:t>C</w:t>
      </w:r>
      <w:r w:rsidRPr="00C925F6">
        <w:rPr>
          <w:rFonts w:ascii="Calibri" w:eastAsiaTheme="minorHAnsi" w:hAnsi="Calibri" w:cstheme="minorBidi"/>
          <w:b/>
        </w:rPr>
        <w:t>ompetition</w:t>
      </w:r>
    </w:p>
    <w:p w14:paraId="6AFA6BFF" w14:textId="77777777" w:rsidR="00E622C7" w:rsidRPr="00FC41F1" w:rsidRDefault="00E622C7" w:rsidP="00844B80">
      <w:pPr>
        <w:pStyle w:val="AnisimoffLegal"/>
        <w:rPr>
          <w:rFonts w:ascii="Calibri" w:hAnsi="Calibri" w:cs="Calibri"/>
          <w:b/>
          <w:bCs/>
          <w:sz w:val="22"/>
          <w:szCs w:val="22"/>
        </w:rPr>
      </w:pPr>
    </w:p>
    <w:p w14:paraId="1BD43466" w14:textId="0F036ED1" w:rsidR="00FC41F1" w:rsidRPr="00496F57" w:rsidRDefault="00957DBD" w:rsidP="00FC41F1">
      <w:pPr>
        <w:spacing w:line="240" w:lineRule="auto"/>
        <w:rPr>
          <w:b/>
          <w:sz w:val="20"/>
          <w:szCs w:val="20"/>
        </w:rPr>
      </w:pPr>
      <w:r>
        <w:rPr>
          <w:b/>
          <w:sz w:val="20"/>
          <w:szCs w:val="20"/>
        </w:rPr>
        <w:t>Key Terms</w:t>
      </w:r>
    </w:p>
    <w:tbl>
      <w:tblPr>
        <w:tblStyle w:val="TableGrid"/>
        <w:tblW w:w="0" w:type="auto"/>
        <w:tblInd w:w="-572" w:type="dxa"/>
        <w:tblLayout w:type="fixed"/>
        <w:tblLook w:val="04A0" w:firstRow="1" w:lastRow="0" w:firstColumn="1" w:lastColumn="0" w:noHBand="0" w:noVBand="1"/>
      </w:tblPr>
      <w:tblGrid>
        <w:gridCol w:w="1560"/>
        <w:gridCol w:w="8028"/>
      </w:tblGrid>
      <w:tr w:rsidR="005767C1" w:rsidRPr="00D545D4" w14:paraId="44222CC5" w14:textId="77777777" w:rsidTr="009F17B8">
        <w:trPr>
          <w:trHeight w:val="567"/>
        </w:trPr>
        <w:tc>
          <w:tcPr>
            <w:tcW w:w="1560" w:type="dxa"/>
          </w:tcPr>
          <w:p w14:paraId="2C034CBD" w14:textId="68C572B2" w:rsidR="00167EA3" w:rsidRPr="008B38DE" w:rsidRDefault="00167EA3" w:rsidP="008B38DE">
            <w:pPr>
              <w:spacing w:before="120" w:after="120"/>
              <w:rPr>
                <w:b/>
                <w:sz w:val="20"/>
              </w:rPr>
            </w:pPr>
            <w:r>
              <w:rPr>
                <w:b/>
                <w:sz w:val="20"/>
              </w:rPr>
              <w:t>Promotion</w:t>
            </w:r>
          </w:p>
        </w:tc>
        <w:tc>
          <w:tcPr>
            <w:tcW w:w="8028" w:type="dxa"/>
          </w:tcPr>
          <w:p w14:paraId="15A3B34C" w14:textId="5B57CDA2" w:rsidR="00167EA3" w:rsidRPr="008B38DE" w:rsidRDefault="00AC39BC" w:rsidP="008B38DE">
            <w:pPr>
              <w:spacing w:before="120" w:after="120"/>
              <w:rPr>
                <w:sz w:val="20"/>
              </w:rPr>
            </w:pPr>
            <w:r w:rsidRPr="00AC39BC">
              <w:rPr>
                <w:sz w:val="20"/>
              </w:rPr>
              <w:t xml:space="preserve">Snap, Tag &amp; Win. User-generated </w:t>
            </w:r>
            <w:r w:rsidR="00DE6366">
              <w:rPr>
                <w:sz w:val="20"/>
              </w:rPr>
              <w:t>C</w:t>
            </w:r>
            <w:r w:rsidRPr="00AC39BC">
              <w:rPr>
                <w:sz w:val="20"/>
              </w:rPr>
              <w:t xml:space="preserve">ontent </w:t>
            </w:r>
            <w:r w:rsidR="00DE6366">
              <w:rPr>
                <w:sz w:val="20"/>
              </w:rPr>
              <w:t>C</w:t>
            </w:r>
            <w:r w:rsidRPr="00AC39BC">
              <w:rPr>
                <w:sz w:val="20"/>
              </w:rPr>
              <w:t>ompetition</w:t>
            </w:r>
          </w:p>
        </w:tc>
      </w:tr>
      <w:tr w:rsidR="005767C1" w:rsidRPr="00D545D4" w14:paraId="1BD4346B" w14:textId="11019C5B" w:rsidTr="009F17B8">
        <w:trPr>
          <w:trHeight w:val="567"/>
        </w:trPr>
        <w:tc>
          <w:tcPr>
            <w:tcW w:w="1560" w:type="dxa"/>
          </w:tcPr>
          <w:p w14:paraId="1BD43467" w14:textId="77777777" w:rsidR="00FC41F1" w:rsidRPr="008B38DE" w:rsidRDefault="00FC41F1" w:rsidP="008B38DE">
            <w:pPr>
              <w:spacing w:before="120" w:after="120"/>
              <w:rPr>
                <w:b/>
                <w:sz w:val="20"/>
              </w:rPr>
            </w:pPr>
            <w:r w:rsidRPr="008B38DE">
              <w:rPr>
                <w:b/>
                <w:sz w:val="20"/>
              </w:rPr>
              <w:t>Promoter</w:t>
            </w:r>
          </w:p>
        </w:tc>
        <w:tc>
          <w:tcPr>
            <w:tcW w:w="8028" w:type="dxa"/>
          </w:tcPr>
          <w:p w14:paraId="1BD43468" w14:textId="1268B590" w:rsidR="00FC41F1" w:rsidRPr="00AC39BC" w:rsidRDefault="00A078D0" w:rsidP="008B38DE">
            <w:pPr>
              <w:spacing w:before="120" w:after="120"/>
              <w:rPr>
                <w:sz w:val="20"/>
              </w:rPr>
            </w:pPr>
            <w:r w:rsidRPr="001A59B5">
              <w:rPr>
                <w:sz w:val="20"/>
              </w:rPr>
              <w:t>Modern Teaching Aids Pty Ltd, Modern Star Group</w:t>
            </w:r>
            <w:r w:rsidRPr="00AC39BC">
              <w:rPr>
                <w:sz w:val="20"/>
              </w:rPr>
              <w:t xml:space="preserve"> </w:t>
            </w:r>
            <w:r w:rsidR="00FC41F1" w:rsidRPr="00AC39BC">
              <w:rPr>
                <w:sz w:val="20"/>
              </w:rPr>
              <w:t xml:space="preserve"> </w:t>
            </w:r>
            <w:r w:rsidRPr="001A59B5">
              <w:rPr>
                <w:sz w:val="20"/>
              </w:rPr>
              <w:t>ABN 98 000 628 786</w:t>
            </w:r>
          </w:p>
          <w:p w14:paraId="1BD43469" w14:textId="76E0A02D" w:rsidR="00FC41F1" w:rsidRPr="001A59B5" w:rsidRDefault="00A078D0" w:rsidP="008B38DE">
            <w:pPr>
              <w:spacing w:before="120" w:after="120"/>
              <w:rPr>
                <w:sz w:val="20"/>
              </w:rPr>
            </w:pPr>
            <w:r w:rsidRPr="001A59B5">
              <w:rPr>
                <w:sz w:val="20"/>
              </w:rPr>
              <w:t>122/126 Old Pittwater Rd, Brookvale, NSW 2100, Australia</w:t>
            </w:r>
          </w:p>
          <w:p w14:paraId="35CDECF1" w14:textId="77777777" w:rsidR="009F17B8" w:rsidRDefault="00A078D0" w:rsidP="009F17B8">
            <w:pPr>
              <w:spacing w:before="120" w:after="120"/>
              <w:rPr>
                <w:sz w:val="20"/>
              </w:rPr>
            </w:pPr>
            <w:r w:rsidRPr="001A59B5">
              <w:rPr>
                <w:sz w:val="20"/>
              </w:rPr>
              <w:t xml:space="preserve">sales@teaching.com.au </w:t>
            </w:r>
          </w:p>
          <w:p w14:paraId="1BD4346A" w14:textId="2FE22B4A" w:rsidR="00E53586" w:rsidRPr="008B38DE" w:rsidRDefault="00FC4353" w:rsidP="009F17B8">
            <w:pPr>
              <w:spacing w:before="120" w:after="120"/>
              <w:rPr>
                <w:sz w:val="20"/>
              </w:rPr>
            </w:pPr>
            <w:hyperlink r:id="rId8" w:history="1">
              <w:r w:rsidRPr="0065643E">
                <w:rPr>
                  <w:rStyle w:val="Hyperlink"/>
                  <w:sz w:val="20"/>
                </w:rPr>
                <w:t>https://www.teaching.com.au/</w:t>
              </w:r>
            </w:hyperlink>
            <w:r>
              <w:rPr>
                <w:sz w:val="20"/>
              </w:rPr>
              <w:t xml:space="preserve"> </w:t>
            </w:r>
          </w:p>
        </w:tc>
      </w:tr>
      <w:tr w:rsidR="005767C1" w:rsidRPr="00D545D4" w14:paraId="1BD43472" w14:textId="5C494734" w:rsidTr="009F17B8">
        <w:trPr>
          <w:trHeight w:val="567"/>
        </w:trPr>
        <w:tc>
          <w:tcPr>
            <w:tcW w:w="1560" w:type="dxa"/>
          </w:tcPr>
          <w:p w14:paraId="1BD4346C" w14:textId="7A8A09AF" w:rsidR="00FC41F1" w:rsidRPr="008B38DE" w:rsidRDefault="00957DBD" w:rsidP="008B38DE">
            <w:pPr>
              <w:spacing w:before="120" w:after="120"/>
              <w:rPr>
                <w:b/>
                <w:sz w:val="20"/>
              </w:rPr>
            </w:pPr>
            <w:r>
              <w:rPr>
                <w:b/>
                <w:sz w:val="20"/>
              </w:rPr>
              <w:t>Entry</w:t>
            </w:r>
            <w:r w:rsidRPr="008B38DE">
              <w:rPr>
                <w:b/>
                <w:sz w:val="20"/>
              </w:rPr>
              <w:t xml:space="preserve"> </w:t>
            </w:r>
            <w:r w:rsidR="00FC41F1" w:rsidRPr="008B38DE">
              <w:rPr>
                <w:b/>
                <w:sz w:val="20"/>
              </w:rPr>
              <w:t>Period</w:t>
            </w:r>
          </w:p>
        </w:tc>
        <w:tc>
          <w:tcPr>
            <w:tcW w:w="8028" w:type="dxa"/>
          </w:tcPr>
          <w:p w14:paraId="1BD4346D" w14:textId="77777777" w:rsidR="00687272" w:rsidRPr="008B38DE" w:rsidRDefault="00687272" w:rsidP="008B38DE">
            <w:pPr>
              <w:spacing w:before="120" w:after="120"/>
              <w:rPr>
                <w:sz w:val="20"/>
              </w:rPr>
            </w:pPr>
            <w:r w:rsidRPr="008B38DE">
              <w:rPr>
                <w:sz w:val="20"/>
              </w:rPr>
              <w:t xml:space="preserve">Start Date: </w:t>
            </w:r>
          </w:p>
          <w:p w14:paraId="1BD4346F" w14:textId="51BACA6F" w:rsidR="00687272" w:rsidRPr="008B38DE" w:rsidRDefault="00FC4353" w:rsidP="008B38DE">
            <w:pPr>
              <w:spacing w:before="120" w:after="120"/>
              <w:rPr>
                <w:sz w:val="20"/>
              </w:rPr>
            </w:pPr>
            <w:r>
              <w:rPr>
                <w:sz w:val="20"/>
              </w:rPr>
              <w:t>Friday 8</w:t>
            </w:r>
            <w:r w:rsidRPr="00FC4353">
              <w:rPr>
                <w:sz w:val="20"/>
                <w:vertAlign w:val="superscript"/>
              </w:rPr>
              <w:t>th</w:t>
            </w:r>
            <w:r>
              <w:rPr>
                <w:sz w:val="20"/>
              </w:rPr>
              <w:t xml:space="preserve"> </w:t>
            </w:r>
            <w:r w:rsidR="00D234E1">
              <w:rPr>
                <w:sz w:val="20"/>
              </w:rPr>
              <w:t>May</w:t>
            </w:r>
            <w:r>
              <w:rPr>
                <w:sz w:val="20"/>
              </w:rPr>
              <w:t xml:space="preserve"> 202</w:t>
            </w:r>
            <w:r w:rsidR="00AA68B3">
              <w:rPr>
                <w:sz w:val="20"/>
              </w:rPr>
              <w:t>5</w:t>
            </w:r>
          </w:p>
          <w:p w14:paraId="1BD43470" w14:textId="77777777" w:rsidR="00687272" w:rsidRPr="008B38DE" w:rsidRDefault="00687272" w:rsidP="008B38DE">
            <w:pPr>
              <w:spacing w:before="120" w:after="120"/>
              <w:rPr>
                <w:sz w:val="20"/>
              </w:rPr>
            </w:pPr>
            <w:r w:rsidRPr="008B38DE">
              <w:rPr>
                <w:sz w:val="20"/>
              </w:rPr>
              <w:t xml:space="preserve">End Date: </w:t>
            </w:r>
          </w:p>
          <w:p w14:paraId="1BD43471" w14:textId="1F285290" w:rsidR="00687272" w:rsidRPr="008B38DE" w:rsidRDefault="00AA68B3" w:rsidP="008B38DE">
            <w:pPr>
              <w:spacing w:before="120" w:after="120"/>
              <w:rPr>
                <w:sz w:val="20"/>
              </w:rPr>
            </w:pPr>
            <w:r>
              <w:rPr>
                <w:sz w:val="20"/>
              </w:rPr>
              <w:t>8</w:t>
            </w:r>
            <w:r w:rsidR="00FC4353" w:rsidRPr="00FC4353">
              <w:rPr>
                <w:sz w:val="20"/>
                <w:vertAlign w:val="superscript"/>
              </w:rPr>
              <w:t>th</w:t>
            </w:r>
            <w:r w:rsidR="00FC4353">
              <w:rPr>
                <w:sz w:val="20"/>
              </w:rPr>
              <w:t xml:space="preserve"> </w:t>
            </w:r>
            <w:r w:rsidR="00485473">
              <w:rPr>
                <w:sz w:val="20"/>
              </w:rPr>
              <w:t>June</w:t>
            </w:r>
            <w:r>
              <w:rPr>
                <w:sz w:val="20"/>
              </w:rPr>
              <w:t xml:space="preserve"> </w:t>
            </w:r>
            <w:r w:rsidR="00FC4353">
              <w:rPr>
                <w:sz w:val="20"/>
              </w:rPr>
              <w:t>202</w:t>
            </w:r>
            <w:r>
              <w:rPr>
                <w:sz w:val="20"/>
              </w:rPr>
              <w:t>5</w:t>
            </w:r>
          </w:p>
        </w:tc>
      </w:tr>
      <w:tr w:rsidR="005767C1" w:rsidRPr="00D545D4" w14:paraId="1BD43478" w14:textId="18037908" w:rsidTr="009F17B8">
        <w:trPr>
          <w:trHeight w:val="567"/>
        </w:trPr>
        <w:tc>
          <w:tcPr>
            <w:tcW w:w="1560" w:type="dxa"/>
          </w:tcPr>
          <w:p w14:paraId="1BD43476" w14:textId="77777777" w:rsidR="00FC41F1" w:rsidRPr="008B38DE" w:rsidRDefault="00747A20" w:rsidP="008B38DE">
            <w:pPr>
              <w:spacing w:before="120" w:after="120"/>
              <w:rPr>
                <w:b/>
                <w:sz w:val="20"/>
              </w:rPr>
            </w:pPr>
            <w:r w:rsidRPr="008B38DE">
              <w:rPr>
                <w:b/>
                <w:sz w:val="20"/>
              </w:rPr>
              <w:t>Prize</w:t>
            </w:r>
          </w:p>
        </w:tc>
        <w:tc>
          <w:tcPr>
            <w:tcW w:w="8028" w:type="dxa"/>
          </w:tcPr>
          <w:p w14:paraId="1BD43477" w14:textId="334F1AAF" w:rsidR="00A8249F" w:rsidRPr="00B5587D" w:rsidRDefault="006A5C9A" w:rsidP="001A59B5">
            <w:pPr>
              <w:spacing w:before="120" w:after="120"/>
              <w:rPr>
                <w:rFonts w:ascii="Calibri" w:hAnsi="Calibri"/>
                <w:sz w:val="20"/>
              </w:rPr>
            </w:pPr>
            <w:r w:rsidRPr="008B38DE">
              <w:rPr>
                <w:sz w:val="20"/>
              </w:rPr>
              <w:t xml:space="preserve">The </w:t>
            </w:r>
            <w:r w:rsidR="00747A20" w:rsidRPr="008B38DE">
              <w:rPr>
                <w:sz w:val="20"/>
              </w:rPr>
              <w:t>Prize</w:t>
            </w:r>
            <w:r w:rsidR="00434B9D" w:rsidRPr="008B38DE">
              <w:rPr>
                <w:sz w:val="20"/>
              </w:rPr>
              <w:t xml:space="preserve"> is</w:t>
            </w:r>
            <w:r w:rsidRPr="008B38DE">
              <w:rPr>
                <w:sz w:val="20"/>
              </w:rPr>
              <w:t xml:space="preserve"> </w:t>
            </w:r>
            <w:r w:rsidR="00AC39BC">
              <w:rPr>
                <w:sz w:val="20"/>
              </w:rPr>
              <w:t>1 x $</w:t>
            </w:r>
            <w:r w:rsidR="00C925F6">
              <w:rPr>
                <w:sz w:val="20"/>
              </w:rPr>
              <w:t>200</w:t>
            </w:r>
            <w:r w:rsidR="00AC39BC">
              <w:rPr>
                <w:sz w:val="20"/>
              </w:rPr>
              <w:t>.00 Modern Teaching Aid (MTA) voucher</w:t>
            </w:r>
          </w:p>
        </w:tc>
      </w:tr>
      <w:tr w:rsidR="005767C1" w:rsidRPr="00D545D4" w14:paraId="163B06A5" w14:textId="77777777" w:rsidTr="009F17B8">
        <w:trPr>
          <w:trHeight w:val="567"/>
        </w:trPr>
        <w:tc>
          <w:tcPr>
            <w:tcW w:w="1560" w:type="dxa"/>
          </w:tcPr>
          <w:p w14:paraId="29D0B53A" w14:textId="20126AB7" w:rsidR="008834E9" w:rsidRPr="008B38DE" w:rsidRDefault="008834E9" w:rsidP="008B38DE">
            <w:pPr>
              <w:spacing w:before="120" w:after="120"/>
              <w:rPr>
                <w:b/>
                <w:sz w:val="20"/>
              </w:rPr>
            </w:pPr>
            <w:r>
              <w:rPr>
                <w:b/>
                <w:sz w:val="20"/>
              </w:rPr>
              <w:t>Total Prize Pool</w:t>
            </w:r>
          </w:p>
        </w:tc>
        <w:tc>
          <w:tcPr>
            <w:tcW w:w="8028" w:type="dxa"/>
          </w:tcPr>
          <w:p w14:paraId="46C532CF" w14:textId="63C8DCE8" w:rsidR="008834E9" w:rsidRPr="008B38DE" w:rsidRDefault="00AC39BC" w:rsidP="008B38DE">
            <w:pPr>
              <w:spacing w:before="120" w:after="120"/>
              <w:rPr>
                <w:sz w:val="20"/>
              </w:rPr>
            </w:pPr>
            <w:r>
              <w:rPr>
                <w:sz w:val="20"/>
              </w:rPr>
              <w:t>$</w:t>
            </w:r>
            <w:r w:rsidR="00C925F6">
              <w:rPr>
                <w:sz w:val="20"/>
              </w:rPr>
              <w:t>200</w:t>
            </w:r>
            <w:r>
              <w:rPr>
                <w:sz w:val="20"/>
              </w:rPr>
              <w:t>.00</w:t>
            </w:r>
          </w:p>
        </w:tc>
      </w:tr>
      <w:tr w:rsidR="005767C1" w:rsidRPr="00D545D4" w14:paraId="350757DA" w14:textId="77777777" w:rsidTr="009F17B8">
        <w:trPr>
          <w:trHeight w:val="567"/>
        </w:trPr>
        <w:tc>
          <w:tcPr>
            <w:tcW w:w="1560" w:type="dxa"/>
          </w:tcPr>
          <w:p w14:paraId="7C845A79" w14:textId="661A0D4C" w:rsidR="00A90DAF" w:rsidRPr="008B38DE" w:rsidRDefault="00A90DAF" w:rsidP="008B38DE">
            <w:pPr>
              <w:spacing w:before="120" w:after="120"/>
              <w:rPr>
                <w:b/>
                <w:sz w:val="20"/>
              </w:rPr>
            </w:pPr>
            <w:r>
              <w:rPr>
                <w:b/>
                <w:sz w:val="20"/>
              </w:rPr>
              <w:t xml:space="preserve">Relevant States </w:t>
            </w:r>
          </w:p>
        </w:tc>
        <w:tc>
          <w:tcPr>
            <w:tcW w:w="8028" w:type="dxa"/>
          </w:tcPr>
          <w:p w14:paraId="7C8FD5BB" w14:textId="2172B865" w:rsidR="00A90DAF" w:rsidRPr="00AC39BC" w:rsidRDefault="008B5242" w:rsidP="008B38DE">
            <w:pPr>
              <w:spacing w:before="120" w:after="120"/>
              <w:rPr>
                <w:sz w:val="20"/>
              </w:rPr>
            </w:pPr>
            <w:r w:rsidRPr="009F17B8">
              <w:rPr>
                <w:sz w:val="20"/>
              </w:rPr>
              <w:t>All Australian Territories</w:t>
            </w:r>
          </w:p>
        </w:tc>
      </w:tr>
      <w:tr w:rsidR="005767C1" w:rsidRPr="00D545D4" w14:paraId="3940671F" w14:textId="77777777" w:rsidTr="009F17B8">
        <w:trPr>
          <w:trHeight w:val="567"/>
        </w:trPr>
        <w:tc>
          <w:tcPr>
            <w:tcW w:w="1560" w:type="dxa"/>
          </w:tcPr>
          <w:p w14:paraId="691294BD" w14:textId="465D408C" w:rsidR="00267FC3" w:rsidRDefault="00267FC3" w:rsidP="008B38DE">
            <w:pPr>
              <w:spacing w:before="120" w:after="120"/>
              <w:rPr>
                <w:b/>
                <w:sz w:val="20"/>
              </w:rPr>
            </w:pPr>
            <w:r>
              <w:rPr>
                <w:b/>
                <w:sz w:val="20"/>
              </w:rPr>
              <w:t>Entrants</w:t>
            </w:r>
          </w:p>
        </w:tc>
        <w:tc>
          <w:tcPr>
            <w:tcW w:w="8028" w:type="dxa"/>
          </w:tcPr>
          <w:p w14:paraId="6193C9E4" w14:textId="2F2116BC" w:rsidR="00B5587D" w:rsidRDefault="00267FC3" w:rsidP="008B38DE">
            <w:pPr>
              <w:spacing w:before="120" w:after="120"/>
              <w:rPr>
                <w:sz w:val="20"/>
              </w:rPr>
            </w:pPr>
            <w:r>
              <w:rPr>
                <w:sz w:val="20"/>
              </w:rPr>
              <w:t>Entry is open to residents of the Relevant States aged 18 years or over (</w:t>
            </w:r>
            <w:r>
              <w:rPr>
                <w:b/>
                <w:bCs/>
                <w:sz w:val="20"/>
              </w:rPr>
              <w:t>Entrants</w:t>
            </w:r>
            <w:r>
              <w:rPr>
                <w:sz w:val="20"/>
              </w:rPr>
              <w:t xml:space="preserve">). </w:t>
            </w:r>
          </w:p>
          <w:p w14:paraId="200BA187" w14:textId="77777777" w:rsidR="00B5587D" w:rsidRDefault="00F26875" w:rsidP="008B38DE">
            <w:pPr>
              <w:spacing w:before="120" w:after="120"/>
              <w:rPr>
                <w:sz w:val="20"/>
              </w:rPr>
            </w:pPr>
            <w:r w:rsidRPr="00F26875">
              <w:rPr>
                <w:sz w:val="20"/>
              </w:rPr>
              <w:t xml:space="preserve">Directors, officers, management, employees and other staff (and the immediate families of directors, officers, management, employees and other staff) </w:t>
            </w:r>
            <w:r>
              <w:rPr>
                <w:sz w:val="20"/>
              </w:rPr>
              <w:t xml:space="preserve">of the Promoter </w:t>
            </w:r>
            <w:r w:rsidRPr="00F26875">
              <w:rPr>
                <w:sz w:val="20"/>
              </w:rPr>
              <w:t xml:space="preserve">or of the </w:t>
            </w:r>
            <w:r>
              <w:rPr>
                <w:sz w:val="20"/>
              </w:rPr>
              <w:t>retailers, suppliers</w:t>
            </w:r>
            <w:r w:rsidRPr="00F26875">
              <w:rPr>
                <w:sz w:val="20"/>
              </w:rPr>
              <w:t xml:space="preserve"> or companies associated with this </w:t>
            </w:r>
            <w:r>
              <w:rPr>
                <w:sz w:val="20"/>
              </w:rPr>
              <w:t>Promotion</w:t>
            </w:r>
            <w:r w:rsidRPr="00F26875">
              <w:rPr>
                <w:sz w:val="20"/>
              </w:rPr>
              <w:t xml:space="preserve"> are ineligible to enter</w:t>
            </w:r>
            <w:r w:rsidR="00267FC3">
              <w:rPr>
                <w:sz w:val="20"/>
              </w:rPr>
              <w:t>.</w:t>
            </w:r>
            <w:r>
              <w:rPr>
                <w:sz w:val="20"/>
              </w:rPr>
              <w:t xml:space="preserve"> </w:t>
            </w:r>
            <w:r w:rsidRPr="00F26875">
              <w:rPr>
                <w:sz w:val="20"/>
              </w:rPr>
              <w:t>Immediate family means any of the following: spouse, ex-spouse, de-facto spouse, child or stepchild (whether natural or by adoption), parent, stepparent, grandparent, step-grandparent, uncle, aunt, niece, nephew, brother, sister, stepsister or first cousin.</w:t>
            </w:r>
          </w:p>
          <w:p w14:paraId="08E0F5BF" w14:textId="459DB164" w:rsidR="00C925F6" w:rsidRPr="00267FC3" w:rsidRDefault="00345BA6" w:rsidP="008B38DE">
            <w:pPr>
              <w:spacing w:before="120" w:after="120"/>
              <w:rPr>
                <w:sz w:val="20"/>
              </w:rPr>
            </w:pPr>
            <w:r>
              <w:rPr>
                <w:rFonts w:ascii="Calibri" w:eastAsia="Times New Roman" w:hAnsi="Calibri" w:cs="Calibri"/>
                <w:sz w:val="20"/>
                <w:szCs w:val="20"/>
              </w:rPr>
              <w:t xml:space="preserve">Social </w:t>
            </w:r>
            <w:r w:rsidR="00C925F6">
              <w:rPr>
                <w:rFonts w:ascii="Calibri" w:eastAsia="Times New Roman" w:hAnsi="Calibri" w:cs="Calibri"/>
                <w:sz w:val="20"/>
                <w:szCs w:val="20"/>
              </w:rPr>
              <w:t>Influencers/collaborators</w:t>
            </w:r>
            <w:r w:rsidR="00C925F6" w:rsidRPr="00E80DE2">
              <w:rPr>
                <w:rFonts w:ascii="Calibri" w:eastAsia="Times New Roman" w:hAnsi="Calibri" w:cs="Calibri" w:hint="cs"/>
                <w:sz w:val="20"/>
                <w:szCs w:val="20"/>
              </w:rPr>
              <w:t xml:space="preserve"> of the Promoter and its associated companies</w:t>
            </w:r>
            <w:r>
              <w:rPr>
                <w:rFonts w:ascii="Calibri" w:eastAsia="Times New Roman" w:hAnsi="Calibri" w:cs="Calibri"/>
                <w:sz w:val="20"/>
                <w:szCs w:val="20"/>
              </w:rPr>
              <w:t xml:space="preserve"> are ineligible to enter.</w:t>
            </w:r>
          </w:p>
        </w:tc>
      </w:tr>
      <w:tr w:rsidR="005767C1" w:rsidRPr="00D545D4" w14:paraId="60E1A03F" w14:textId="77777777" w:rsidTr="009F17B8">
        <w:trPr>
          <w:trHeight w:val="567"/>
        </w:trPr>
        <w:tc>
          <w:tcPr>
            <w:tcW w:w="1560" w:type="dxa"/>
          </w:tcPr>
          <w:p w14:paraId="7177AF2D" w14:textId="20A11F5C" w:rsidR="00892A97" w:rsidRDefault="00892A97" w:rsidP="00892A97">
            <w:pPr>
              <w:spacing w:before="120" w:after="120"/>
              <w:rPr>
                <w:b/>
                <w:sz w:val="20"/>
              </w:rPr>
            </w:pPr>
            <w:r>
              <w:rPr>
                <w:b/>
                <w:sz w:val="20"/>
              </w:rPr>
              <w:t>Entry Procedure</w:t>
            </w:r>
          </w:p>
        </w:tc>
        <w:tc>
          <w:tcPr>
            <w:tcW w:w="8028" w:type="dxa"/>
          </w:tcPr>
          <w:p w14:paraId="18ACF45A" w14:textId="361CF7D1" w:rsidR="00CA017E" w:rsidRDefault="00957DBD" w:rsidP="00957DBD">
            <w:pPr>
              <w:spacing w:before="120" w:after="120"/>
              <w:rPr>
                <w:color w:val="000000" w:themeColor="text1"/>
                <w:sz w:val="20"/>
                <w:szCs w:val="20"/>
              </w:rPr>
            </w:pPr>
            <w:r w:rsidRPr="00B5587D">
              <w:rPr>
                <w:color w:val="000000" w:themeColor="text1"/>
                <w:sz w:val="20"/>
                <w:szCs w:val="20"/>
              </w:rPr>
              <w:t xml:space="preserve">To enter, each </w:t>
            </w:r>
            <w:r w:rsidR="00022FD9" w:rsidRPr="00B5587D">
              <w:rPr>
                <w:color w:val="000000" w:themeColor="text1"/>
                <w:sz w:val="20"/>
                <w:szCs w:val="20"/>
              </w:rPr>
              <w:t>E</w:t>
            </w:r>
            <w:r w:rsidRPr="00B5587D">
              <w:rPr>
                <w:color w:val="000000" w:themeColor="text1"/>
                <w:sz w:val="20"/>
                <w:szCs w:val="20"/>
              </w:rPr>
              <w:t>ntrant mus</w:t>
            </w:r>
            <w:r w:rsidR="009F67AD">
              <w:rPr>
                <w:color w:val="000000" w:themeColor="text1"/>
                <w:sz w:val="20"/>
                <w:szCs w:val="20"/>
              </w:rPr>
              <w:t>t</w:t>
            </w:r>
            <w:r w:rsidRPr="00B5587D">
              <w:rPr>
                <w:color w:val="000000" w:themeColor="text1"/>
                <w:sz w:val="20"/>
                <w:szCs w:val="20"/>
              </w:rPr>
              <w:t xml:space="preserve"> access their own personal Instagram account and </w:t>
            </w:r>
            <w:r w:rsidR="00CA017E">
              <w:rPr>
                <w:color w:val="000000" w:themeColor="text1"/>
                <w:sz w:val="20"/>
                <w:szCs w:val="20"/>
              </w:rPr>
              <w:t xml:space="preserve">share a picture </w:t>
            </w:r>
            <w:r w:rsidR="00CA017E" w:rsidRPr="00CA017E">
              <w:rPr>
                <w:color w:val="000000" w:themeColor="text1"/>
                <w:sz w:val="20"/>
                <w:szCs w:val="20"/>
              </w:rPr>
              <w:t xml:space="preserve">or video demonstrating how they use their favourite MTA resources and post </w:t>
            </w:r>
            <w:r w:rsidR="00CA017E">
              <w:rPr>
                <w:color w:val="000000" w:themeColor="text1"/>
                <w:sz w:val="20"/>
                <w:szCs w:val="20"/>
              </w:rPr>
              <w:t xml:space="preserve">this </w:t>
            </w:r>
            <w:r w:rsidR="00CA017E" w:rsidRPr="00CA017E">
              <w:rPr>
                <w:color w:val="000000" w:themeColor="text1"/>
                <w:sz w:val="20"/>
                <w:szCs w:val="20"/>
              </w:rPr>
              <w:t>on their Instagram page and</w:t>
            </w:r>
            <w:r w:rsidR="00CA017E">
              <w:rPr>
                <w:color w:val="000000" w:themeColor="text1"/>
                <w:sz w:val="20"/>
                <w:szCs w:val="20"/>
              </w:rPr>
              <w:t xml:space="preserve"> tag @modernteaching. </w:t>
            </w:r>
          </w:p>
          <w:p w14:paraId="0FF41231" w14:textId="5261096B" w:rsidR="00A5262C" w:rsidRDefault="001A59B5" w:rsidP="00957DBD">
            <w:pPr>
              <w:spacing w:before="120" w:after="120"/>
              <w:rPr>
                <w:color w:val="000000" w:themeColor="text1"/>
                <w:sz w:val="20"/>
                <w:szCs w:val="20"/>
              </w:rPr>
            </w:pPr>
            <w:r>
              <w:rPr>
                <w:color w:val="000000" w:themeColor="text1"/>
                <w:sz w:val="20"/>
                <w:szCs w:val="20"/>
              </w:rPr>
              <w:t>The Promoter</w:t>
            </w:r>
            <w:r w:rsidR="005767C1">
              <w:rPr>
                <w:color w:val="000000" w:themeColor="text1"/>
                <w:sz w:val="20"/>
                <w:szCs w:val="20"/>
              </w:rPr>
              <w:t xml:space="preserve"> </w:t>
            </w:r>
            <w:r w:rsidR="00CA017E">
              <w:rPr>
                <w:color w:val="000000" w:themeColor="text1"/>
                <w:sz w:val="20"/>
                <w:szCs w:val="20"/>
              </w:rPr>
              <w:t>will determine which posts qualify as valid entries.</w:t>
            </w:r>
          </w:p>
          <w:p w14:paraId="17883EE5" w14:textId="67468FBD" w:rsidR="0005631B" w:rsidRPr="00A5262C" w:rsidRDefault="005767C1" w:rsidP="00957DBD">
            <w:pPr>
              <w:spacing w:before="120" w:after="120"/>
              <w:rPr>
                <w:color w:val="000000" w:themeColor="text1"/>
                <w:sz w:val="20"/>
                <w:szCs w:val="20"/>
              </w:rPr>
            </w:pPr>
            <w:r>
              <w:rPr>
                <w:color w:val="000000" w:themeColor="text1"/>
                <w:sz w:val="20"/>
                <w:szCs w:val="20"/>
              </w:rPr>
              <w:t>All Entrants agree</w:t>
            </w:r>
            <w:r w:rsidR="0005631B" w:rsidRPr="0005631B">
              <w:rPr>
                <w:color w:val="000000" w:themeColor="text1"/>
                <w:sz w:val="20"/>
                <w:szCs w:val="20"/>
              </w:rPr>
              <w:t xml:space="preserve"> that </w:t>
            </w:r>
            <w:r>
              <w:rPr>
                <w:color w:val="000000" w:themeColor="text1"/>
                <w:sz w:val="20"/>
                <w:szCs w:val="20"/>
              </w:rPr>
              <w:t>all</w:t>
            </w:r>
            <w:r w:rsidR="0005631B" w:rsidRPr="0005631B">
              <w:rPr>
                <w:color w:val="000000" w:themeColor="text1"/>
                <w:sz w:val="20"/>
                <w:szCs w:val="20"/>
              </w:rPr>
              <w:t xml:space="preserve"> valid </w:t>
            </w:r>
            <w:r>
              <w:rPr>
                <w:color w:val="000000" w:themeColor="text1"/>
                <w:sz w:val="20"/>
                <w:szCs w:val="20"/>
              </w:rPr>
              <w:t>entry</w:t>
            </w:r>
            <w:r w:rsidR="0005631B" w:rsidRPr="0005631B">
              <w:rPr>
                <w:color w:val="000000" w:themeColor="text1"/>
                <w:sz w:val="20"/>
                <w:szCs w:val="20"/>
              </w:rPr>
              <w:t xml:space="preserve"> post</w:t>
            </w:r>
            <w:r>
              <w:rPr>
                <w:color w:val="000000" w:themeColor="text1"/>
                <w:sz w:val="20"/>
                <w:szCs w:val="20"/>
              </w:rPr>
              <w:t>s</w:t>
            </w:r>
            <w:r w:rsidR="0005631B" w:rsidRPr="0005631B">
              <w:rPr>
                <w:color w:val="000000" w:themeColor="text1"/>
                <w:sz w:val="20"/>
                <w:szCs w:val="20"/>
              </w:rPr>
              <w:t xml:space="preserve"> may be used by </w:t>
            </w:r>
            <w:r w:rsidR="001A59B5">
              <w:rPr>
                <w:color w:val="000000" w:themeColor="text1"/>
                <w:sz w:val="20"/>
                <w:szCs w:val="20"/>
              </w:rPr>
              <w:t xml:space="preserve">the Promoter </w:t>
            </w:r>
            <w:r w:rsidR="001A59B5" w:rsidRPr="0005631B">
              <w:rPr>
                <w:color w:val="000000" w:themeColor="text1"/>
                <w:sz w:val="20"/>
                <w:szCs w:val="20"/>
              </w:rPr>
              <w:t>for</w:t>
            </w:r>
            <w:r w:rsidR="0005631B" w:rsidRPr="0005631B">
              <w:rPr>
                <w:color w:val="000000" w:themeColor="text1"/>
                <w:sz w:val="20"/>
                <w:szCs w:val="20"/>
              </w:rPr>
              <w:t xml:space="preserve"> promotional purposes across our various social media platforms including but not limited to Instagram.</w:t>
            </w:r>
          </w:p>
        </w:tc>
      </w:tr>
      <w:tr w:rsidR="005767C1" w:rsidRPr="00D545D4" w14:paraId="4E442E71" w14:textId="77777777" w:rsidTr="009F17B8">
        <w:trPr>
          <w:trHeight w:val="567"/>
        </w:trPr>
        <w:tc>
          <w:tcPr>
            <w:tcW w:w="1560" w:type="dxa"/>
          </w:tcPr>
          <w:p w14:paraId="73B5C355" w14:textId="5ECD2768" w:rsidR="00AE498D" w:rsidRDefault="00833BEE" w:rsidP="008B38DE">
            <w:pPr>
              <w:spacing w:before="120" w:after="120"/>
              <w:rPr>
                <w:b/>
                <w:sz w:val="20"/>
              </w:rPr>
            </w:pPr>
            <w:r>
              <w:rPr>
                <w:b/>
                <w:sz w:val="20"/>
              </w:rPr>
              <w:t>Maximum Number of Entries</w:t>
            </w:r>
          </w:p>
        </w:tc>
        <w:tc>
          <w:tcPr>
            <w:tcW w:w="8028" w:type="dxa"/>
          </w:tcPr>
          <w:p w14:paraId="1F139B94" w14:textId="5C89236F" w:rsidR="00022FD9" w:rsidRPr="008B38DE" w:rsidRDefault="00022FD9" w:rsidP="00022FD9">
            <w:pPr>
              <w:spacing w:before="120" w:after="120"/>
              <w:rPr>
                <w:sz w:val="20"/>
              </w:rPr>
            </w:pPr>
            <w:r w:rsidRPr="00022FD9">
              <w:rPr>
                <w:sz w:val="20"/>
              </w:rPr>
              <w:t>Multiple entries will be accepted</w:t>
            </w:r>
            <w:r w:rsidR="00CA017E">
              <w:rPr>
                <w:sz w:val="20"/>
              </w:rPr>
              <w:t xml:space="preserve">. Entrants can make multiple separate posts adhering to the Entry Procedure. </w:t>
            </w:r>
          </w:p>
        </w:tc>
      </w:tr>
      <w:tr w:rsidR="005767C1" w:rsidRPr="00D545D4" w14:paraId="180169AC" w14:textId="77777777" w:rsidTr="009F17B8">
        <w:trPr>
          <w:trHeight w:val="567"/>
        </w:trPr>
        <w:tc>
          <w:tcPr>
            <w:tcW w:w="1560" w:type="dxa"/>
          </w:tcPr>
          <w:p w14:paraId="487EBC10" w14:textId="77777777" w:rsidR="00892A97" w:rsidRDefault="00892A97" w:rsidP="00892A97">
            <w:pPr>
              <w:spacing w:before="120" w:after="120"/>
              <w:rPr>
                <w:b/>
                <w:sz w:val="20"/>
              </w:rPr>
            </w:pPr>
            <w:r>
              <w:rPr>
                <w:b/>
                <w:sz w:val="20"/>
              </w:rPr>
              <w:t>Draw Details</w:t>
            </w:r>
          </w:p>
          <w:p w14:paraId="0AEA4444" w14:textId="06C4C9E6" w:rsidR="00892A97" w:rsidRPr="00165986" w:rsidRDefault="00892A97" w:rsidP="00165986">
            <w:pPr>
              <w:spacing w:before="120" w:after="120"/>
              <w:rPr>
                <w:bCs/>
                <w:sz w:val="20"/>
              </w:rPr>
            </w:pPr>
          </w:p>
        </w:tc>
        <w:tc>
          <w:tcPr>
            <w:tcW w:w="8028" w:type="dxa"/>
          </w:tcPr>
          <w:p w14:paraId="3E6D4041" w14:textId="1B058C96" w:rsidR="00892A97" w:rsidRPr="00892A97" w:rsidRDefault="00892A97" w:rsidP="00892A97">
            <w:pPr>
              <w:spacing w:before="120" w:after="120"/>
              <w:rPr>
                <w:sz w:val="20"/>
                <w:szCs w:val="20"/>
              </w:rPr>
            </w:pPr>
            <w:r w:rsidRPr="00C355CD">
              <w:rPr>
                <w:rFonts w:ascii="Calibri" w:hAnsi="Calibri"/>
                <w:b/>
                <w:sz w:val="20"/>
              </w:rPr>
              <w:t xml:space="preserve">Draw </w:t>
            </w:r>
            <w:r w:rsidRPr="00C355CD">
              <w:rPr>
                <w:b/>
                <w:sz w:val="20"/>
              </w:rPr>
              <w:t>Date</w:t>
            </w:r>
            <w:r w:rsidRPr="0038721A">
              <w:rPr>
                <w:b/>
                <w:bCs/>
                <w:sz w:val="20"/>
                <w:szCs w:val="20"/>
              </w:rPr>
              <w:t>:</w:t>
            </w:r>
            <w:r w:rsidR="00FC4353">
              <w:rPr>
                <w:sz w:val="20"/>
                <w:szCs w:val="20"/>
              </w:rPr>
              <w:t xml:space="preserve"> 9</w:t>
            </w:r>
            <w:r w:rsidR="00FC4353" w:rsidRPr="00FC4353">
              <w:rPr>
                <w:sz w:val="20"/>
                <w:szCs w:val="20"/>
                <w:vertAlign w:val="superscript"/>
              </w:rPr>
              <w:t>th</w:t>
            </w:r>
            <w:r w:rsidR="00FC4353">
              <w:rPr>
                <w:sz w:val="20"/>
                <w:szCs w:val="20"/>
              </w:rPr>
              <w:t xml:space="preserve"> </w:t>
            </w:r>
            <w:r w:rsidR="00485473">
              <w:rPr>
                <w:sz w:val="20"/>
                <w:szCs w:val="20"/>
              </w:rPr>
              <w:t>June</w:t>
            </w:r>
            <w:r w:rsidR="00AA68B3">
              <w:rPr>
                <w:sz w:val="20"/>
                <w:szCs w:val="20"/>
              </w:rPr>
              <w:t xml:space="preserve"> 2025</w:t>
            </w:r>
          </w:p>
          <w:p w14:paraId="7F16EC55" w14:textId="6D21355E" w:rsidR="00892A97" w:rsidRPr="0038721A" w:rsidRDefault="00892A97" w:rsidP="00892A97">
            <w:pPr>
              <w:spacing w:before="120" w:after="120"/>
              <w:rPr>
                <w:sz w:val="20"/>
                <w:szCs w:val="20"/>
              </w:rPr>
            </w:pPr>
            <w:r w:rsidRPr="0038721A">
              <w:rPr>
                <w:b/>
                <w:bCs/>
                <w:sz w:val="20"/>
                <w:szCs w:val="20"/>
              </w:rPr>
              <w:t>Draw Time:</w:t>
            </w:r>
            <w:r w:rsidRPr="0038721A">
              <w:rPr>
                <w:sz w:val="20"/>
                <w:szCs w:val="20"/>
              </w:rPr>
              <w:t xml:space="preserve"> </w:t>
            </w:r>
            <w:r w:rsidR="00FC4353">
              <w:rPr>
                <w:sz w:val="20"/>
                <w:szCs w:val="20"/>
              </w:rPr>
              <w:t>10am</w:t>
            </w:r>
          </w:p>
          <w:p w14:paraId="0559B7FF" w14:textId="77777777" w:rsidR="0005631B" w:rsidRPr="00DB46CD" w:rsidRDefault="00E36856" w:rsidP="0005631B">
            <w:pPr>
              <w:spacing w:before="120" w:after="120"/>
              <w:rPr>
                <w:sz w:val="20"/>
              </w:rPr>
            </w:pPr>
            <w:r>
              <w:rPr>
                <w:b/>
                <w:bCs/>
                <w:sz w:val="20"/>
                <w:szCs w:val="20"/>
              </w:rPr>
              <w:t xml:space="preserve">Draw </w:t>
            </w:r>
            <w:r w:rsidR="00892A97" w:rsidRPr="0038721A">
              <w:rPr>
                <w:b/>
                <w:bCs/>
                <w:sz w:val="20"/>
                <w:szCs w:val="20"/>
              </w:rPr>
              <w:t>Location:</w:t>
            </w:r>
            <w:r w:rsidR="00892A97" w:rsidRPr="0038721A">
              <w:rPr>
                <w:sz w:val="20"/>
                <w:szCs w:val="20"/>
              </w:rPr>
              <w:t xml:space="preserve"> </w:t>
            </w:r>
            <w:r w:rsidR="0005631B" w:rsidRPr="00DB46CD">
              <w:rPr>
                <w:sz w:val="20"/>
              </w:rPr>
              <w:t>122/126 Old Pittwater Rd, Brookvale, NSW 2100, Australia</w:t>
            </w:r>
          </w:p>
          <w:p w14:paraId="228FCE37" w14:textId="168788C5" w:rsidR="00CA017E" w:rsidRDefault="00892A97" w:rsidP="009D665F">
            <w:pPr>
              <w:spacing w:before="120" w:after="120"/>
              <w:rPr>
                <w:sz w:val="20"/>
                <w:szCs w:val="20"/>
              </w:rPr>
            </w:pPr>
            <w:r w:rsidRPr="00CA017E">
              <w:rPr>
                <w:b/>
                <w:bCs/>
                <w:sz w:val="20"/>
                <w:szCs w:val="20"/>
              </w:rPr>
              <w:t>Draw Method:</w:t>
            </w:r>
            <w:r w:rsidRPr="00CA017E">
              <w:rPr>
                <w:sz w:val="20"/>
                <w:szCs w:val="20"/>
              </w:rPr>
              <w:t xml:space="preserve"> </w:t>
            </w:r>
            <w:r w:rsidRPr="001A59B5">
              <w:rPr>
                <w:sz w:val="20"/>
                <w:szCs w:val="20"/>
              </w:rPr>
              <w:t>Electronic random draw</w:t>
            </w:r>
          </w:p>
          <w:p w14:paraId="5849885E" w14:textId="2E094B10" w:rsidR="00A8249F" w:rsidRPr="009D665F" w:rsidRDefault="00A8249F" w:rsidP="009D665F">
            <w:pPr>
              <w:spacing w:before="120" w:after="120"/>
              <w:rPr>
                <w:rFonts w:ascii="Calibri" w:hAnsi="Calibri"/>
                <w:sz w:val="20"/>
              </w:rPr>
            </w:pPr>
          </w:p>
        </w:tc>
      </w:tr>
      <w:tr w:rsidR="005767C1" w:rsidRPr="00D545D4" w14:paraId="2774D870" w14:textId="77777777" w:rsidTr="009F17B8">
        <w:trPr>
          <w:trHeight w:val="567"/>
        </w:trPr>
        <w:tc>
          <w:tcPr>
            <w:tcW w:w="1560" w:type="dxa"/>
          </w:tcPr>
          <w:p w14:paraId="1F70DF83" w14:textId="787CF7D9" w:rsidR="00892A97" w:rsidRDefault="00892A97" w:rsidP="00892A97">
            <w:pPr>
              <w:spacing w:before="120" w:after="120"/>
              <w:rPr>
                <w:b/>
                <w:sz w:val="20"/>
              </w:rPr>
            </w:pPr>
            <w:r>
              <w:rPr>
                <w:b/>
                <w:sz w:val="20"/>
              </w:rPr>
              <w:lastRenderedPageBreak/>
              <w:t>Notification of Winners</w:t>
            </w:r>
          </w:p>
        </w:tc>
        <w:tc>
          <w:tcPr>
            <w:tcW w:w="8028" w:type="dxa"/>
          </w:tcPr>
          <w:p w14:paraId="483B5691" w14:textId="6DAE83F8" w:rsidR="00892A97" w:rsidRPr="00496F57" w:rsidRDefault="00892A97" w:rsidP="00892A97">
            <w:pPr>
              <w:spacing w:before="120" w:after="120"/>
              <w:rPr>
                <w:sz w:val="20"/>
              </w:rPr>
            </w:pPr>
            <w:r>
              <w:rPr>
                <w:sz w:val="20"/>
              </w:rPr>
              <w:t xml:space="preserve">Winners will be notified via </w:t>
            </w:r>
            <w:r w:rsidR="0005631B">
              <w:rPr>
                <w:sz w:val="20"/>
              </w:rPr>
              <w:t>Instagram</w:t>
            </w:r>
            <w:r w:rsidR="00E80DE2">
              <w:rPr>
                <w:sz w:val="20"/>
              </w:rPr>
              <w:t xml:space="preserve">/ Facebook </w:t>
            </w:r>
            <w:r w:rsidR="006E5567">
              <w:rPr>
                <w:sz w:val="20"/>
              </w:rPr>
              <w:t>d</w:t>
            </w:r>
            <w:r w:rsidR="0005631B">
              <w:rPr>
                <w:sz w:val="20"/>
              </w:rPr>
              <w:t xml:space="preserve">irect </w:t>
            </w:r>
            <w:r w:rsidR="006E5567">
              <w:rPr>
                <w:sz w:val="20"/>
              </w:rPr>
              <w:t>m</w:t>
            </w:r>
            <w:r w:rsidR="0005631B">
              <w:rPr>
                <w:sz w:val="20"/>
              </w:rPr>
              <w:t xml:space="preserve">essage </w:t>
            </w:r>
            <w:r>
              <w:rPr>
                <w:sz w:val="20"/>
              </w:rPr>
              <w:t>no later than</w:t>
            </w:r>
            <w:r w:rsidR="00022FD9">
              <w:rPr>
                <w:sz w:val="20"/>
              </w:rPr>
              <w:t xml:space="preserve"> </w:t>
            </w:r>
            <w:r w:rsidR="0005631B">
              <w:rPr>
                <w:sz w:val="20"/>
              </w:rPr>
              <w:t>7</w:t>
            </w:r>
            <w:r w:rsidR="00022FD9">
              <w:rPr>
                <w:sz w:val="20"/>
              </w:rPr>
              <w:t xml:space="preserve"> </w:t>
            </w:r>
            <w:r w:rsidR="0009501A">
              <w:rPr>
                <w:sz w:val="20"/>
              </w:rPr>
              <w:t>b</w:t>
            </w:r>
            <w:r w:rsidR="00022FD9">
              <w:rPr>
                <w:sz w:val="20"/>
              </w:rPr>
              <w:t xml:space="preserve">usiness </w:t>
            </w:r>
            <w:r w:rsidR="0009501A">
              <w:rPr>
                <w:sz w:val="20"/>
              </w:rPr>
              <w:t>d</w:t>
            </w:r>
            <w:r w:rsidR="00022FD9">
              <w:rPr>
                <w:sz w:val="20"/>
              </w:rPr>
              <w:t xml:space="preserve">ays from the Draw Date. </w:t>
            </w:r>
          </w:p>
        </w:tc>
      </w:tr>
      <w:tr w:rsidR="00C925F6" w:rsidRPr="00D545D4" w14:paraId="6D98CA2B" w14:textId="77777777" w:rsidTr="00C925F6">
        <w:trPr>
          <w:trHeight w:val="567"/>
        </w:trPr>
        <w:tc>
          <w:tcPr>
            <w:tcW w:w="1560" w:type="dxa"/>
            <w:shd w:val="clear" w:color="auto" w:fill="auto"/>
          </w:tcPr>
          <w:p w14:paraId="2726558C" w14:textId="790CF438" w:rsidR="00C925F6" w:rsidRPr="00C925F6" w:rsidRDefault="00C925F6" w:rsidP="00C925F6">
            <w:pPr>
              <w:spacing w:before="120" w:after="120"/>
              <w:rPr>
                <w:b/>
                <w:sz w:val="20"/>
              </w:rPr>
            </w:pPr>
            <w:r w:rsidRPr="00C925F6">
              <w:rPr>
                <w:rStyle w:val="normaltextrun"/>
                <w:rFonts w:ascii="Calibri" w:hAnsi="Calibri" w:cs="Calibri"/>
                <w:b/>
                <w:bCs/>
                <w:sz w:val="20"/>
                <w:szCs w:val="20"/>
              </w:rPr>
              <w:t>Redemption Date</w:t>
            </w:r>
            <w:r w:rsidRPr="00C925F6">
              <w:rPr>
                <w:rStyle w:val="eop"/>
                <w:rFonts w:ascii="Calibri" w:hAnsi="Calibri" w:cs="Calibri"/>
                <w:sz w:val="20"/>
                <w:szCs w:val="20"/>
              </w:rPr>
              <w:t> </w:t>
            </w:r>
          </w:p>
        </w:tc>
        <w:tc>
          <w:tcPr>
            <w:tcW w:w="8028" w:type="dxa"/>
            <w:shd w:val="clear" w:color="auto" w:fill="auto"/>
          </w:tcPr>
          <w:p w14:paraId="04ACA093" w14:textId="7DC89FF2" w:rsidR="00C925F6" w:rsidRPr="00AA68B3" w:rsidRDefault="00C925F6" w:rsidP="00C925F6">
            <w:pPr>
              <w:spacing w:before="120" w:after="120"/>
            </w:pPr>
            <w:r w:rsidRPr="00AA68B3">
              <w:rPr>
                <w:sz w:val="20"/>
              </w:rPr>
              <w:t xml:space="preserve">9th </w:t>
            </w:r>
            <w:r w:rsidR="00AA68B3" w:rsidRPr="00AA68B3">
              <w:rPr>
                <w:sz w:val="20"/>
              </w:rPr>
              <w:t>J</w:t>
            </w:r>
            <w:r w:rsidR="00485473">
              <w:rPr>
                <w:sz w:val="20"/>
              </w:rPr>
              <w:t>uly</w:t>
            </w:r>
            <w:r w:rsidRPr="00AA68B3">
              <w:rPr>
                <w:sz w:val="20"/>
              </w:rPr>
              <w:t xml:space="preserve"> 2025</w:t>
            </w:r>
          </w:p>
        </w:tc>
      </w:tr>
      <w:tr w:rsidR="005767C1" w:rsidRPr="00D545D4" w14:paraId="50DFD05A" w14:textId="77777777" w:rsidTr="009F17B8">
        <w:trPr>
          <w:trHeight w:val="567"/>
        </w:trPr>
        <w:tc>
          <w:tcPr>
            <w:tcW w:w="1560" w:type="dxa"/>
          </w:tcPr>
          <w:p w14:paraId="00B1738C" w14:textId="35E58B5F" w:rsidR="00892A97" w:rsidRDefault="00892A97" w:rsidP="00892A97">
            <w:pPr>
              <w:spacing w:before="120" w:after="120"/>
              <w:rPr>
                <w:b/>
                <w:sz w:val="20"/>
              </w:rPr>
            </w:pPr>
            <w:r>
              <w:rPr>
                <w:b/>
                <w:sz w:val="20"/>
              </w:rPr>
              <w:t>Unclaimed Prize Redraw</w:t>
            </w:r>
          </w:p>
        </w:tc>
        <w:tc>
          <w:tcPr>
            <w:tcW w:w="8028" w:type="dxa"/>
          </w:tcPr>
          <w:p w14:paraId="0716FCAD" w14:textId="3F7E808B" w:rsidR="00892A97" w:rsidRDefault="00892A97" w:rsidP="00892A97">
            <w:pPr>
              <w:spacing w:before="120" w:after="120"/>
              <w:rPr>
                <w:b/>
                <w:bCs/>
                <w:sz w:val="20"/>
              </w:rPr>
            </w:pPr>
            <w:r>
              <w:rPr>
                <w:b/>
                <w:bCs/>
                <w:sz w:val="20"/>
              </w:rPr>
              <w:t>Redraw Date</w:t>
            </w:r>
            <w:r w:rsidRPr="003B40F5">
              <w:rPr>
                <w:b/>
                <w:bCs/>
                <w:sz w:val="20"/>
              </w:rPr>
              <w:t>:</w:t>
            </w:r>
            <w:r>
              <w:rPr>
                <w:sz w:val="20"/>
              </w:rPr>
              <w:t xml:space="preserve"> </w:t>
            </w:r>
            <w:r w:rsidR="00AA68B3">
              <w:rPr>
                <w:sz w:val="20"/>
              </w:rPr>
              <w:t>9</w:t>
            </w:r>
            <w:r w:rsidR="00E80DE2" w:rsidRPr="00E80DE2">
              <w:rPr>
                <w:sz w:val="20"/>
                <w:vertAlign w:val="superscript"/>
              </w:rPr>
              <w:t>th</w:t>
            </w:r>
            <w:r w:rsidR="00E80DE2">
              <w:rPr>
                <w:sz w:val="20"/>
              </w:rPr>
              <w:t xml:space="preserve"> </w:t>
            </w:r>
            <w:r w:rsidR="00485473">
              <w:rPr>
                <w:sz w:val="20"/>
              </w:rPr>
              <w:t>October</w:t>
            </w:r>
            <w:r w:rsidR="00E80DE2">
              <w:rPr>
                <w:sz w:val="20"/>
              </w:rPr>
              <w:t xml:space="preserve"> 2025</w:t>
            </w:r>
          </w:p>
          <w:p w14:paraId="047D4510" w14:textId="0D1C287B" w:rsidR="00892A97" w:rsidRDefault="00892A97" w:rsidP="00892A97">
            <w:pPr>
              <w:spacing w:before="120" w:after="120"/>
              <w:rPr>
                <w:sz w:val="20"/>
              </w:rPr>
            </w:pPr>
            <w:r>
              <w:rPr>
                <w:b/>
                <w:bCs/>
                <w:sz w:val="20"/>
              </w:rPr>
              <w:t>Redraw Time</w:t>
            </w:r>
            <w:r w:rsidRPr="003B40F5">
              <w:rPr>
                <w:b/>
                <w:bCs/>
                <w:sz w:val="20"/>
              </w:rPr>
              <w:t>:</w:t>
            </w:r>
            <w:r>
              <w:rPr>
                <w:sz w:val="20"/>
              </w:rPr>
              <w:t xml:space="preserve"> </w:t>
            </w:r>
            <w:r w:rsidR="00E80DE2">
              <w:rPr>
                <w:sz w:val="20"/>
              </w:rPr>
              <w:t>10 am</w:t>
            </w:r>
          </w:p>
          <w:p w14:paraId="32AA788F" w14:textId="0AD71D25" w:rsidR="00263AF9" w:rsidRPr="003B40F5" w:rsidRDefault="00263AF9" w:rsidP="00892A97">
            <w:pPr>
              <w:spacing w:before="120" w:after="120"/>
              <w:rPr>
                <w:sz w:val="20"/>
              </w:rPr>
            </w:pPr>
            <w:r>
              <w:rPr>
                <w:sz w:val="20"/>
              </w:rPr>
              <w:t>Redraw Location and Redraw Method are set out in the Draw Details section</w:t>
            </w:r>
            <w:r w:rsidR="00B32C3A">
              <w:rPr>
                <w:sz w:val="20"/>
              </w:rPr>
              <w:t xml:space="preserve"> above</w:t>
            </w:r>
            <w:r>
              <w:rPr>
                <w:sz w:val="20"/>
              </w:rPr>
              <w:t>.</w:t>
            </w:r>
          </w:p>
        </w:tc>
      </w:tr>
      <w:tr w:rsidR="005767C1" w:rsidRPr="00D545D4" w14:paraId="20626ED2" w14:textId="77777777" w:rsidTr="009F17B8">
        <w:trPr>
          <w:trHeight w:val="567"/>
        </w:trPr>
        <w:tc>
          <w:tcPr>
            <w:tcW w:w="1560" w:type="dxa"/>
          </w:tcPr>
          <w:p w14:paraId="17453833" w14:textId="1C15F563" w:rsidR="00892A97" w:rsidRDefault="00892A97" w:rsidP="00892A97">
            <w:pPr>
              <w:spacing w:before="120" w:after="120"/>
              <w:rPr>
                <w:b/>
                <w:sz w:val="20"/>
              </w:rPr>
            </w:pPr>
            <w:r>
              <w:rPr>
                <w:b/>
                <w:sz w:val="20"/>
              </w:rPr>
              <w:t>Notification of Unclaimed Prize Redraw Winners</w:t>
            </w:r>
          </w:p>
        </w:tc>
        <w:tc>
          <w:tcPr>
            <w:tcW w:w="8028" w:type="dxa"/>
          </w:tcPr>
          <w:p w14:paraId="5589BE9D" w14:textId="4EB5D828" w:rsidR="00892A97" w:rsidRDefault="00892A97" w:rsidP="00892A97">
            <w:pPr>
              <w:spacing w:before="120" w:after="120"/>
              <w:rPr>
                <w:sz w:val="20"/>
              </w:rPr>
            </w:pPr>
            <w:r>
              <w:rPr>
                <w:sz w:val="20"/>
              </w:rPr>
              <w:t xml:space="preserve">Unclaimed prize winners will be notified via </w:t>
            </w:r>
            <w:r w:rsidR="0005631B" w:rsidRPr="0005631B">
              <w:rPr>
                <w:sz w:val="20"/>
              </w:rPr>
              <w:t xml:space="preserve">Instagram </w:t>
            </w:r>
            <w:r w:rsidR="006E5567">
              <w:rPr>
                <w:sz w:val="20"/>
              </w:rPr>
              <w:t>d</w:t>
            </w:r>
            <w:r w:rsidR="0005631B" w:rsidRPr="0005631B">
              <w:rPr>
                <w:sz w:val="20"/>
              </w:rPr>
              <w:t xml:space="preserve">irect </w:t>
            </w:r>
            <w:r w:rsidR="006E5567">
              <w:rPr>
                <w:sz w:val="20"/>
              </w:rPr>
              <w:t>m</w:t>
            </w:r>
            <w:r w:rsidR="0005631B" w:rsidRPr="0005631B">
              <w:rPr>
                <w:sz w:val="20"/>
              </w:rPr>
              <w:t xml:space="preserve">essage no later than 7 business days from the </w:t>
            </w:r>
            <w:r w:rsidR="006E5567">
              <w:rPr>
                <w:sz w:val="20"/>
              </w:rPr>
              <w:t>Red</w:t>
            </w:r>
            <w:r w:rsidR="0005631B" w:rsidRPr="0005631B">
              <w:rPr>
                <w:sz w:val="20"/>
              </w:rPr>
              <w:t>raw Date.</w:t>
            </w:r>
          </w:p>
        </w:tc>
      </w:tr>
      <w:tr w:rsidR="005767C1" w:rsidRPr="00D545D4" w14:paraId="3C904E04" w14:textId="77777777" w:rsidTr="009F17B8">
        <w:trPr>
          <w:trHeight w:val="567"/>
        </w:trPr>
        <w:tc>
          <w:tcPr>
            <w:tcW w:w="1560" w:type="dxa"/>
          </w:tcPr>
          <w:p w14:paraId="6BD743BF" w14:textId="2D55EADB" w:rsidR="00892A97" w:rsidRDefault="00892A97" w:rsidP="00892A97">
            <w:pPr>
              <w:spacing w:before="120" w:after="120"/>
              <w:rPr>
                <w:b/>
                <w:sz w:val="20"/>
              </w:rPr>
            </w:pPr>
            <w:r>
              <w:rPr>
                <w:b/>
                <w:sz w:val="20"/>
              </w:rPr>
              <w:t>Privacy Policy</w:t>
            </w:r>
          </w:p>
        </w:tc>
        <w:tc>
          <w:tcPr>
            <w:tcW w:w="8028" w:type="dxa"/>
          </w:tcPr>
          <w:p w14:paraId="3C4EF817" w14:textId="37AE05B0" w:rsidR="00892A97" w:rsidRPr="00AC5C90" w:rsidRDefault="00E80DE2" w:rsidP="00892A97">
            <w:pPr>
              <w:spacing w:before="120" w:after="120"/>
              <w:rPr>
                <w:sz w:val="20"/>
              </w:rPr>
            </w:pPr>
            <w:r w:rsidRPr="00E80DE2">
              <w:rPr>
                <w:sz w:val="20"/>
              </w:rPr>
              <w:t>https://www.teaching.com.au/page/mta-privacy-policy</w:t>
            </w:r>
          </w:p>
        </w:tc>
      </w:tr>
      <w:tr w:rsidR="005767C1" w:rsidRPr="00D545D4" w14:paraId="52B9E7F9" w14:textId="77777777" w:rsidTr="009F17B8">
        <w:trPr>
          <w:trHeight w:val="567"/>
        </w:trPr>
        <w:tc>
          <w:tcPr>
            <w:tcW w:w="1560" w:type="dxa"/>
          </w:tcPr>
          <w:p w14:paraId="7EDF87E3" w14:textId="4BA53743" w:rsidR="00A5262C" w:rsidRDefault="00E80DE2" w:rsidP="00892A97">
            <w:pPr>
              <w:spacing w:before="120" w:after="120"/>
              <w:rPr>
                <w:b/>
                <w:sz w:val="20"/>
              </w:rPr>
            </w:pPr>
            <w:r>
              <w:rPr>
                <w:b/>
                <w:sz w:val="20"/>
              </w:rPr>
              <w:t xml:space="preserve">Entry </w:t>
            </w:r>
            <w:r w:rsidR="00A5262C">
              <w:rPr>
                <w:b/>
                <w:sz w:val="20"/>
              </w:rPr>
              <w:t>Website</w:t>
            </w:r>
          </w:p>
        </w:tc>
        <w:tc>
          <w:tcPr>
            <w:tcW w:w="8028" w:type="dxa"/>
          </w:tcPr>
          <w:p w14:paraId="606D0DDE" w14:textId="638030C2" w:rsidR="00A5262C" w:rsidRDefault="00E80DE2" w:rsidP="00892A97">
            <w:pPr>
              <w:spacing w:before="120" w:after="120"/>
              <w:rPr>
                <w:sz w:val="20"/>
              </w:rPr>
            </w:pPr>
            <w:r w:rsidRPr="00E80DE2">
              <w:rPr>
                <w:sz w:val="20"/>
              </w:rPr>
              <w:t>https://www.instagram.com/modernteaching/</w:t>
            </w:r>
          </w:p>
        </w:tc>
      </w:tr>
    </w:tbl>
    <w:p w14:paraId="1BD4347C" w14:textId="77777777" w:rsidR="00FC41F1" w:rsidRDefault="00FC41F1" w:rsidP="00FC41F1">
      <w:pPr>
        <w:rPr>
          <w:b/>
          <w:u w:val="single"/>
        </w:rPr>
      </w:pPr>
    </w:p>
    <w:p w14:paraId="5A431C42" w14:textId="3E297546" w:rsidR="00FD6791" w:rsidRPr="009D3878" w:rsidRDefault="003F5B6C" w:rsidP="009D3878">
      <w:pPr>
        <w:rPr>
          <w:rFonts w:ascii="Calibri" w:eastAsia="Times New Roman" w:hAnsi="Calibri" w:cs="Calibri"/>
          <w:b/>
          <w:bCs/>
          <w:sz w:val="20"/>
          <w:szCs w:val="20"/>
        </w:rPr>
      </w:pPr>
      <w:r>
        <w:rPr>
          <w:rFonts w:ascii="Calibri" w:eastAsia="Times New Roman" w:hAnsi="Calibri" w:cs="Calibri"/>
          <w:b/>
          <w:bCs/>
          <w:sz w:val="20"/>
          <w:szCs w:val="20"/>
        </w:rPr>
        <w:t>Terms &amp; Conditions</w:t>
      </w:r>
    </w:p>
    <w:p w14:paraId="45063437" w14:textId="61A086AA" w:rsidR="00490AFA" w:rsidRDefault="00FA490C" w:rsidP="00FC41F1">
      <w:pPr>
        <w:pStyle w:val="ListParagraph"/>
        <w:numPr>
          <w:ilvl w:val="0"/>
          <w:numId w:val="1"/>
        </w:numPr>
        <w:ind w:hanging="357"/>
        <w:rPr>
          <w:rFonts w:ascii="Calibri" w:eastAsia="Times New Roman" w:hAnsi="Calibri" w:cs="Calibri"/>
          <w:sz w:val="20"/>
          <w:szCs w:val="20"/>
        </w:rPr>
      </w:pPr>
      <w:r>
        <w:rPr>
          <w:rFonts w:ascii="Calibri" w:eastAsia="Times New Roman" w:hAnsi="Calibri" w:cs="Calibri"/>
          <w:sz w:val="20"/>
          <w:szCs w:val="20"/>
        </w:rPr>
        <w:t>Th</w:t>
      </w:r>
      <w:r w:rsidR="00FC41F1">
        <w:rPr>
          <w:rFonts w:ascii="Calibri" w:eastAsia="Times New Roman" w:hAnsi="Calibri" w:cs="Calibri"/>
          <w:sz w:val="20"/>
          <w:szCs w:val="20"/>
        </w:rPr>
        <w:t xml:space="preserve">e </w:t>
      </w:r>
      <w:r w:rsidR="00490AFA">
        <w:rPr>
          <w:rFonts w:ascii="Calibri" w:eastAsia="Times New Roman" w:hAnsi="Calibri" w:cs="Calibri"/>
          <w:sz w:val="20"/>
          <w:szCs w:val="20"/>
        </w:rPr>
        <w:t>Key Terms</w:t>
      </w:r>
      <w:r w:rsidR="00490AFA" w:rsidRPr="009D2A62">
        <w:rPr>
          <w:rFonts w:ascii="Calibri" w:eastAsia="Times New Roman" w:hAnsi="Calibri" w:cs="Calibri"/>
          <w:sz w:val="20"/>
          <w:szCs w:val="20"/>
        </w:rPr>
        <w:t xml:space="preserve"> </w:t>
      </w:r>
      <w:r>
        <w:rPr>
          <w:rFonts w:ascii="Calibri" w:eastAsia="Times New Roman" w:hAnsi="Calibri" w:cs="Calibri"/>
          <w:sz w:val="20"/>
          <w:szCs w:val="20"/>
        </w:rPr>
        <w:t>and</w:t>
      </w:r>
      <w:r w:rsidR="00FC41F1" w:rsidRPr="009D2A62">
        <w:rPr>
          <w:rFonts w:ascii="Calibri" w:eastAsia="Times New Roman" w:hAnsi="Calibri" w:cs="Calibri"/>
          <w:sz w:val="20"/>
          <w:szCs w:val="20"/>
        </w:rPr>
        <w:t xml:space="preserve"> these </w:t>
      </w:r>
      <w:r w:rsidR="00490AFA">
        <w:rPr>
          <w:rFonts w:ascii="Calibri" w:eastAsia="Times New Roman" w:hAnsi="Calibri" w:cs="Calibri"/>
          <w:sz w:val="20"/>
          <w:szCs w:val="20"/>
        </w:rPr>
        <w:t>t</w:t>
      </w:r>
      <w:r w:rsidR="00FC41F1" w:rsidRPr="009D2A62">
        <w:rPr>
          <w:rFonts w:ascii="Calibri" w:eastAsia="Times New Roman" w:hAnsi="Calibri" w:cs="Calibri"/>
          <w:sz w:val="20"/>
          <w:szCs w:val="20"/>
        </w:rPr>
        <w:t>erms</w:t>
      </w:r>
      <w:r w:rsidR="00490AFA">
        <w:rPr>
          <w:rFonts w:ascii="Calibri" w:eastAsia="Times New Roman" w:hAnsi="Calibri" w:cs="Calibri"/>
          <w:sz w:val="20"/>
          <w:szCs w:val="20"/>
        </w:rPr>
        <w:t xml:space="preserve"> and conditions (together the </w:t>
      </w:r>
      <w:r w:rsidR="00490AFA" w:rsidRPr="00B5587D">
        <w:rPr>
          <w:rFonts w:ascii="Calibri" w:eastAsia="Times New Roman" w:hAnsi="Calibri" w:cs="Calibri"/>
          <w:b/>
          <w:bCs/>
          <w:sz w:val="20"/>
          <w:szCs w:val="20"/>
        </w:rPr>
        <w:t>Terms</w:t>
      </w:r>
      <w:r w:rsidR="00490AFA">
        <w:rPr>
          <w:rFonts w:ascii="Calibri" w:eastAsia="Times New Roman" w:hAnsi="Calibri" w:cs="Calibri"/>
          <w:sz w:val="20"/>
          <w:szCs w:val="20"/>
        </w:rPr>
        <w:t xml:space="preserve">) make up the rules for an Entrant’s participation in the Promotion. By participating, the Entrant accepts these Terms. </w:t>
      </w:r>
    </w:p>
    <w:p w14:paraId="2F65494D" w14:textId="7EECB69C" w:rsidR="006113F7" w:rsidRPr="006113F7" w:rsidRDefault="00EE109D" w:rsidP="009F60C0">
      <w:pPr>
        <w:pStyle w:val="ListParagraph"/>
        <w:numPr>
          <w:ilvl w:val="0"/>
          <w:numId w:val="1"/>
        </w:numPr>
        <w:rPr>
          <w:rFonts w:ascii="Calibri" w:eastAsia="Times New Roman" w:hAnsi="Calibri" w:cs="Calibri"/>
          <w:bCs/>
          <w:sz w:val="20"/>
          <w:szCs w:val="20"/>
        </w:rPr>
      </w:pPr>
      <w:r>
        <w:rPr>
          <w:rFonts w:ascii="Calibri" w:eastAsia="Times New Roman" w:hAnsi="Calibri" w:cs="Calibri"/>
          <w:sz w:val="20"/>
          <w:szCs w:val="20"/>
        </w:rPr>
        <w:t xml:space="preserve">To enter </w:t>
      </w:r>
      <w:r w:rsidR="00881709">
        <w:rPr>
          <w:rFonts w:ascii="Calibri" w:eastAsia="Times New Roman" w:hAnsi="Calibri" w:cs="Calibri"/>
          <w:sz w:val="20"/>
          <w:szCs w:val="20"/>
        </w:rPr>
        <w:t xml:space="preserve">the Promotion, Entrants must complete the Entry Procedure during the </w:t>
      </w:r>
      <w:r w:rsidR="00490AFA">
        <w:rPr>
          <w:rFonts w:ascii="Calibri" w:eastAsia="Times New Roman" w:hAnsi="Calibri" w:cs="Calibri"/>
          <w:sz w:val="20"/>
          <w:szCs w:val="20"/>
        </w:rPr>
        <w:t xml:space="preserve">Entry </w:t>
      </w:r>
      <w:r w:rsidR="00881709">
        <w:rPr>
          <w:rFonts w:ascii="Calibri" w:eastAsia="Times New Roman" w:hAnsi="Calibri" w:cs="Calibri"/>
          <w:sz w:val="20"/>
          <w:szCs w:val="20"/>
        </w:rPr>
        <w:t>Period</w:t>
      </w:r>
      <w:r w:rsidR="00BE7A56">
        <w:rPr>
          <w:rFonts w:ascii="Calibri" w:eastAsia="Times New Roman" w:hAnsi="Calibri" w:cs="Calibri"/>
          <w:sz w:val="20"/>
          <w:szCs w:val="20"/>
        </w:rPr>
        <w:t xml:space="preserve">. </w:t>
      </w:r>
    </w:p>
    <w:p w14:paraId="08DF80FE" w14:textId="466F8C27" w:rsidR="00E35370" w:rsidRPr="00795549" w:rsidRDefault="006113F7" w:rsidP="009F60C0">
      <w:pPr>
        <w:pStyle w:val="ListParagraph"/>
        <w:numPr>
          <w:ilvl w:val="0"/>
          <w:numId w:val="1"/>
        </w:numPr>
        <w:rPr>
          <w:rFonts w:ascii="Calibri" w:eastAsia="Times New Roman" w:hAnsi="Calibri" w:cs="Calibri"/>
          <w:sz w:val="20"/>
          <w:szCs w:val="20"/>
        </w:rPr>
      </w:pPr>
      <w:r w:rsidRPr="00833BEE">
        <w:rPr>
          <w:rFonts w:ascii="Calibri" w:eastAsia="Times New Roman" w:hAnsi="Calibri" w:cs="Calibri"/>
          <w:bCs/>
          <w:sz w:val="20"/>
          <w:szCs w:val="20"/>
        </w:rPr>
        <w:t xml:space="preserve">Entrants may enter the Promotion up to the Maximum Number of Entries. </w:t>
      </w:r>
    </w:p>
    <w:p w14:paraId="5D275F2F" w14:textId="20938BF5" w:rsidR="0009501A" w:rsidRDefault="0009501A" w:rsidP="004D1789">
      <w:pPr>
        <w:pStyle w:val="ListParagraph"/>
        <w:numPr>
          <w:ilvl w:val="0"/>
          <w:numId w:val="1"/>
        </w:numPr>
        <w:rPr>
          <w:rFonts w:ascii="Calibri" w:eastAsia="Times New Roman" w:hAnsi="Calibri" w:cs="Calibri"/>
          <w:sz w:val="20"/>
          <w:szCs w:val="20"/>
        </w:rPr>
      </w:pPr>
      <w:r w:rsidRPr="0009501A">
        <w:rPr>
          <w:rFonts w:ascii="Calibri" w:eastAsia="Times New Roman" w:hAnsi="Calibri" w:cs="Calibri"/>
          <w:sz w:val="20"/>
          <w:szCs w:val="20"/>
        </w:rPr>
        <w:t xml:space="preserve">Entries are deemed to be received at the time of receipt by the Promoter not at the time of transmission by the </w:t>
      </w:r>
      <w:r>
        <w:rPr>
          <w:rFonts w:ascii="Calibri" w:eastAsia="Times New Roman" w:hAnsi="Calibri" w:cs="Calibri"/>
          <w:sz w:val="20"/>
          <w:szCs w:val="20"/>
        </w:rPr>
        <w:t>E</w:t>
      </w:r>
      <w:r w:rsidRPr="0009501A">
        <w:rPr>
          <w:rFonts w:ascii="Calibri" w:eastAsia="Times New Roman" w:hAnsi="Calibri" w:cs="Calibri"/>
          <w:sz w:val="20"/>
          <w:szCs w:val="20"/>
        </w:rPr>
        <w:t>ntrant.</w:t>
      </w:r>
    </w:p>
    <w:p w14:paraId="393A0D75" w14:textId="7D811C4B" w:rsidR="00490AFA" w:rsidRPr="001A59B5" w:rsidRDefault="00490AFA" w:rsidP="006E5567">
      <w:pPr>
        <w:pStyle w:val="ListParagraph"/>
        <w:numPr>
          <w:ilvl w:val="0"/>
          <w:numId w:val="1"/>
        </w:numPr>
        <w:rPr>
          <w:rFonts w:ascii="Calibri" w:eastAsia="Times New Roman" w:hAnsi="Calibri" w:cs="Calibri"/>
          <w:sz w:val="20"/>
          <w:szCs w:val="20"/>
        </w:rPr>
      </w:pPr>
      <w:r w:rsidRPr="001A59B5">
        <w:rPr>
          <w:rFonts w:ascii="Calibri" w:eastAsia="Times New Roman" w:hAnsi="Calibri" w:cs="Calibri"/>
          <w:sz w:val="20"/>
          <w:szCs w:val="20"/>
        </w:rPr>
        <w:t xml:space="preserve">Using automated entry software or any other means to automatically enter the Promotion multiple times is not allowed. If an </w:t>
      </w:r>
      <w:r w:rsidR="00165986" w:rsidRPr="001A59B5">
        <w:rPr>
          <w:rFonts w:ascii="Calibri" w:eastAsia="Times New Roman" w:hAnsi="Calibri" w:cs="Calibri"/>
          <w:sz w:val="20"/>
          <w:szCs w:val="20"/>
        </w:rPr>
        <w:t>E</w:t>
      </w:r>
      <w:r w:rsidRPr="001A59B5">
        <w:rPr>
          <w:rFonts w:ascii="Calibri" w:eastAsia="Times New Roman" w:hAnsi="Calibri" w:cs="Calibri"/>
          <w:sz w:val="20"/>
          <w:szCs w:val="20"/>
        </w:rPr>
        <w:t>ntrant does this, all of their entries will be invalid.</w:t>
      </w:r>
    </w:p>
    <w:p w14:paraId="1BD43481" w14:textId="1A06FE99" w:rsidR="009F60C0" w:rsidRDefault="00490AFA" w:rsidP="009F60C0">
      <w:pPr>
        <w:pStyle w:val="ListParagraph"/>
        <w:numPr>
          <w:ilvl w:val="0"/>
          <w:numId w:val="1"/>
        </w:numPr>
        <w:rPr>
          <w:rFonts w:ascii="Calibri" w:eastAsia="Times New Roman" w:hAnsi="Calibri" w:cs="Calibri"/>
          <w:sz w:val="20"/>
          <w:szCs w:val="20"/>
        </w:rPr>
      </w:pPr>
      <w:r w:rsidRPr="00490AFA">
        <w:rPr>
          <w:rFonts w:ascii="Calibri" w:eastAsia="Times New Roman" w:hAnsi="Calibri" w:cs="Calibri"/>
          <w:bCs/>
          <w:sz w:val="20"/>
          <w:szCs w:val="20"/>
        </w:rPr>
        <w:t xml:space="preserve">Incomplete or ineligible entries, as well as entries that </w:t>
      </w:r>
      <w:r>
        <w:rPr>
          <w:rFonts w:ascii="Calibri" w:eastAsia="Times New Roman" w:hAnsi="Calibri" w:cs="Calibri"/>
          <w:bCs/>
          <w:sz w:val="20"/>
          <w:szCs w:val="20"/>
        </w:rPr>
        <w:t>breach</w:t>
      </w:r>
      <w:r w:rsidRPr="00490AFA">
        <w:rPr>
          <w:rFonts w:ascii="Calibri" w:eastAsia="Times New Roman" w:hAnsi="Calibri" w:cs="Calibri"/>
          <w:bCs/>
          <w:sz w:val="20"/>
          <w:szCs w:val="20"/>
        </w:rPr>
        <w:t xml:space="preserve"> the</w:t>
      </w:r>
      <w:r>
        <w:rPr>
          <w:rFonts w:ascii="Calibri" w:eastAsia="Times New Roman" w:hAnsi="Calibri" w:cs="Calibri"/>
          <w:bCs/>
          <w:sz w:val="20"/>
          <w:szCs w:val="20"/>
        </w:rPr>
        <w:t>se</w:t>
      </w:r>
      <w:r w:rsidRPr="00490AFA">
        <w:rPr>
          <w:rFonts w:ascii="Calibri" w:eastAsia="Times New Roman" w:hAnsi="Calibri" w:cs="Calibri"/>
          <w:bCs/>
          <w:sz w:val="20"/>
          <w:szCs w:val="20"/>
        </w:rPr>
        <w:t xml:space="preserve"> Terms or any other </w:t>
      </w:r>
      <w:r>
        <w:rPr>
          <w:rFonts w:ascii="Calibri" w:eastAsia="Times New Roman" w:hAnsi="Calibri" w:cs="Calibri"/>
          <w:bCs/>
          <w:sz w:val="20"/>
          <w:szCs w:val="20"/>
        </w:rPr>
        <w:t>content guidelines</w:t>
      </w:r>
      <w:r w:rsidRPr="00490AFA">
        <w:rPr>
          <w:rFonts w:ascii="Calibri" w:eastAsia="Times New Roman" w:hAnsi="Calibri" w:cs="Calibri"/>
          <w:bCs/>
          <w:sz w:val="20"/>
          <w:szCs w:val="20"/>
        </w:rPr>
        <w:t xml:space="preserve"> set by the Promoter, will </w:t>
      </w:r>
      <w:r w:rsidR="00950882">
        <w:rPr>
          <w:rFonts w:ascii="Calibri" w:eastAsia="Times New Roman" w:hAnsi="Calibri" w:cs="Calibri"/>
          <w:bCs/>
          <w:sz w:val="20"/>
          <w:szCs w:val="20"/>
        </w:rPr>
        <w:t>not be</w:t>
      </w:r>
      <w:r w:rsidRPr="00490AFA">
        <w:rPr>
          <w:rFonts w:ascii="Calibri" w:eastAsia="Times New Roman" w:hAnsi="Calibri" w:cs="Calibri"/>
          <w:bCs/>
          <w:sz w:val="20"/>
          <w:szCs w:val="20"/>
        </w:rPr>
        <w:t xml:space="preserve"> valid.</w:t>
      </w:r>
      <w:r>
        <w:rPr>
          <w:rFonts w:ascii="Calibri" w:eastAsia="Times New Roman" w:hAnsi="Calibri" w:cs="Calibri"/>
          <w:bCs/>
          <w:sz w:val="20"/>
          <w:szCs w:val="20"/>
        </w:rPr>
        <w:t xml:space="preserve"> </w:t>
      </w:r>
      <w:r w:rsidR="009F60C0" w:rsidRPr="00B620C0">
        <w:rPr>
          <w:rFonts w:ascii="Calibri" w:eastAsia="Times New Roman" w:hAnsi="Calibri" w:cs="Calibri"/>
          <w:sz w:val="20"/>
          <w:szCs w:val="20"/>
        </w:rPr>
        <w:t xml:space="preserve">The Promoter reserves the right, at any time, to verify the validity of entries and </w:t>
      </w:r>
      <w:r w:rsidR="00D545D4">
        <w:rPr>
          <w:rFonts w:ascii="Calibri" w:eastAsia="Times New Roman" w:hAnsi="Calibri" w:cs="Calibri"/>
          <w:sz w:val="20"/>
          <w:szCs w:val="20"/>
        </w:rPr>
        <w:t>E</w:t>
      </w:r>
      <w:r w:rsidR="009F60C0" w:rsidRPr="00B620C0">
        <w:rPr>
          <w:rFonts w:ascii="Calibri" w:eastAsia="Times New Roman" w:hAnsi="Calibri" w:cs="Calibri"/>
          <w:sz w:val="20"/>
          <w:szCs w:val="20"/>
        </w:rPr>
        <w:t xml:space="preserve">ntrants (including an </w:t>
      </w:r>
      <w:r w:rsidR="00D545D4">
        <w:rPr>
          <w:rFonts w:ascii="Calibri" w:eastAsia="Times New Roman" w:hAnsi="Calibri" w:cs="Calibri"/>
          <w:sz w:val="20"/>
          <w:szCs w:val="20"/>
        </w:rPr>
        <w:t>E</w:t>
      </w:r>
      <w:r w:rsidR="009F60C0" w:rsidRPr="00B620C0">
        <w:rPr>
          <w:rFonts w:ascii="Calibri" w:eastAsia="Times New Roman" w:hAnsi="Calibri" w:cs="Calibri"/>
          <w:sz w:val="20"/>
          <w:szCs w:val="20"/>
        </w:rPr>
        <w:t>ntrant’s identity, age and place of residence) a</w:t>
      </w:r>
      <w:r w:rsidR="009F60C0">
        <w:rPr>
          <w:rFonts w:ascii="Calibri" w:eastAsia="Times New Roman" w:hAnsi="Calibri" w:cs="Calibri"/>
          <w:sz w:val="20"/>
          <w:szCs w:val="20"/>
        </w:rPr>
        <w:t xml:space="preserve">nd to disqualify any </w:t>
      </w:r>
      <w:r w:rsidR="00D545D4">
        <w:rPr>
          <w:rFonts w:ascii="Calibri" w:eastAsia="Times New Roman" w:hAnsi="Calibri" w:cs="Calibri"/>
          <w:sz w:val="20"/>
          <w:szCs w:val="20"/>
        </w:rPr>
        <w:t>E</w:t>
      </w:r>
      <w:r w:rsidR="009F60C0">
        <w:rPr>
          <w:rFonts w:ascii="Calibri" w:eastAsia="Times New Roman" w:hAnsi="Calibri" w:cs="Calibri"/>
          <w:sz w:val="20"/>
          <w:szCs w:val="20"/>
        </w:rPr>
        <w:t>ntrant</w:t>
      </w:r>
      <w:r w:rsidR="00BD4A03">
        <w:rPr>
          <w:rFonts w:ascii="Calibri" w:eastAsia="Times New Roman" w:hAnsi="Calibri" w:cs="Calibri"/>
          <w:sz w:val="20"/>
          <w:szCs w:val="20"/>
        </w:rPr>
        <w:t xml:space="preserve"> or Winner</w:t>
      </w:r>
      <w:r w:rsidR="009F60C0" w:rsidRPr="00B620C0">
        <w:rPr>
          <w:rFonts w:ascii="Calibri" w:eastAsia="Times New Roman" w:hAnsi="Calibri" w:cs="Calibri"/>
          <w:sz w:val="20"/>
          <w:szCs w:val="20"/>
        </w:rPr>
        <w:t>.</w:t>
      </w:r>
    </w:p>
    <w:p w14:paraId="3FBCFDFB" w14:textId="463B1B36" w:rsidR="00950882" w:rsidRPr="00602E2E" w:rsidRDefault="00950882" w:rsidP="00602E2E">
      <w:pPr>
        <w:pStyle w:val="ListParagraph"/>
        <w:numPr>
          <w:ilvl w:val="0"/>
          <w:numId w:val="1"/>
        </w:numPr>
        <w:rPr>
          <w:rFonts w:ascii="Calibri" w:hAnsi="Calibri"/>
          <w:sz w:val="20"/>
        </w:rPr>
      </w:pPr>
      <w:r w:rsidRPr="004C2B33">
        <w:rPr>
          <w:rFonts w:ascii="Calibri" w:eastAsia="Times New Roman" w:hAnsi="Calibri" w:cs="Calibri"/>
          <w:sz w:val="20"/>
          <w:szCs w:val="20"/>
        </w:rPr>
        <w:t>If</w:t>
      </w:r>
      <w:r w:rsidRPr="00C355CD">
        <w:rPr>
          <w:rFonts w:ascii="Calibri" w:hAnsi="Calibri"/>
          <w:sz w:val="20"/>
        </w:rPr>
        <w:t xml:space="preserve"> a dispute arises as to the identity of an online Entrant, the entry will be deemed to have been submitted by the authorised account holder of the email address. The Promoter may ask any Entrant to provide the Promoter with proof that </w:t>
      </w:r>
      <w:r w:rsidRPr="004C2B33">
        <w:rPr>
          <w:rFonts w:ascii="Calibri" w:eastAsia="Times New Roman" w:hAnsi="Calibri" w:cs="Calibri"/>
          <w:sz w:val="20"/>
          <w:szCs w:val="20"/>
        </w:rPr>
        <w:t>they are</w:t>
      </w:r>
      <w:r w:rsidRPr="00C355CD">
        <w:rPr>
          <w:rFonts w:ascii="Calibri" w:hAnsi="Calibri"/>
          <w:sz w:val="20"/>
        </w:rPr>
        <w:t xml:space="preserve"> the authorised account holder of the email address associated with the entry. </w:t>
      </w:r>
    </w:p>
    <w:p w14:paraId="3B148595" w14:textId="1286816D" w:rsidR="00C821B4" w:rsidRPr="004C2B33" w:rsidRDefault="00C821B4" w:rsidP="00C821B4">
      <w:pPr>
        <w:ind w:left="142"/>
        <w:rPr>
          <w:rFonts w:ascii="Calibri" w:eastAsia="Times New Roman" w:hAnsi="Calibri" w:cs="Calibri"/>
          <w:b/>
          <w:bCs/>
          <w:sz w:val="20"/>
          <w:szCs w:val="20"/>
        </w:rPr>
      </w:pPr>
      <w:r w:rsidRPr="00C43CE5">
        <w:rPr>
          <w:rFonts w:ascii="Calibri" w:eastAsia="Times New Roman" w:hAnsi="Calibri" w:cs="Calibri"/>
          <w:b/>
          <w:bCs/>
          <w:sz w:val="20"/>
          <w:szCs w:val="20"/>
        </w:rPr>
        <w:t>Prize Draw</w:t>
      </w:r>
    </w:p>
    <w:p w14:paraId="51495929" w14:textId="5E7749A1" w:rsidR="00C821B4" w:rsidRPr="00165986" w:rsidRDefault="00C821B4" w:rsidP="00165986">
      <w:pPr>
        <w:pStyle w:val="ListParagraph"/>
        <w:numPr>
          <w:ilvl w:val="0"/>
          <w:numId w:val="1"/>
        </w:numPr>
        <w:ind w:hanging="357"/>
        <w:rPr>
          <w:rFonts w:ascii="Calibri" w:hAnsi="Calibri"/>
          <w:sz w:val="20"/>
        </w:rPr>
      </w:pPr>
      <w:r w:rsidRPr="00C355CD">
        <w:rPr>
          <w:rFonts w:ascii="Calibri" w:hAnsi="Calibri"/>
          <w:sz w:val="20"/>
        </w:rPr>
        <w:t xml:space="preserve">The draw to determine the </w:t>
      </w:r>
      <w:r w:rsidRPr="004C2B33">
        <w:rPr>
          <w:rFonts w:ascii="Calibri" w:eastAsia="Times New Roman" w:hAnsi="Calibri" w:cs="Calibri"/>
          <w:sz w:val="20"/>
          <w:szCs w:val="20"/>
        </w:rPr>
        <w:t>winn</w:t>
      </w:r>
      <w:r w:rsidR="008B6069">
        <w:rPr>
          <w:rFonts w:ascii="Calibri" w:eastAsia="Times New Roman" w:hAnsi="Calibri" w:cs="Calibri"/>
          <w:sz w:val="20"/>
          <w:szCs w:val="20"/>
        </w:rPr>
        <w:t>ing Entrant</w:t>
      </w:r>
      <w:r w:rsidRPr="004C2B33">
        <w:rPr>
          <w:rFonts w:ascii="Calibri" w:eastAsia="Times New Roman" w:hAnsi="Calibri" w:cs="Calibri"/>
          <w:sz w:val="20"/>
          <w:szCs w:val="20"/>
        </w:rPr>
        <w:t xml:space="preserve"> </w:t>
      </w:r>
      <w:r w:rsidRPr="00C355CD">
        <w:rPr>
          <w:rFonts w:ascii="Calibri" w:hAnsi="Calibri"/>
          <w:sz w:val="20"/>
        </w:rPr>
        <w:t>(</w:t>
      </w:r>
      <w:r w:rsidRPr="00C355CD">
        <w:rPr>
          <w:rFonts w:ascii="Calibri" w:hAnsi="Calibri"/>
          <w:b/>
          <w:sz w:val="20"/>
        </w:rPr>
        <w:t>Winner</w:t>
      </w:r>
      <w:r w:rsidRPr="00C355CD">
        <w:rPr>
          <w:rFonts w:ascii="Calibri" w:hAnsi="Calibri"/>
          <w:sz w:val="20"/>
        </w:rPr>
        <w:t>) for the Promotion will be conducted in accordance with the Draw Details</w:t>
      </w:r>
      <w:r w:rsidR="00A8249F">
        <w:rPr>
          <w:rFonts w:ascii="Calibri" w:hAnsi="Calibri"/>
          <w:sz w:val="20"/>
        </w:rPr>
        <w:t xml:space="preserve"> and the Winner notified as set out in the Key Terms</w:t>
      </w:r>
      <w:r w:rsidRPr="00C355CD">
        <w:rPr>
          <w:rFonts w:ascii="Calibri" w:hAnsi="Calibri"/>
          <w:sz w:val="20"/>
        </w:rPr>
        <w:t xml:space="preserve">. </w:t>
      </w:r>
    </w:p>
    <w:p w14:paraId="05EE4859" w14:textId="3D3D419A" w:rsidR="00C821B4" w:rsidRPr="004C2B33" w:rsidRDefault="00C821B4" w:rsidP="00C821B4">
      <w:pPr>
        <w:pStyle w:val="ListParagraph"/>
        <w:numPr>
          <w:ilvl w:val="0"/>
          <w:numId w:val="1"/>
        </w:numPr>
        <w:spacing w:before="120" w:line="240" w:lineRule="auto"/>
        <w:ind w:hanging="357"/>
        <w:rPr>
          <w:rFonts w:ascii="Calibri" w:eastAsia="Times New Roman" w:hAnsi="Calibri" w:cs="Calibri"/>
          <w:sz w:val="20"/>
          <w:szCs w:val="20"/>
        </w:rPr>
      </w:pPr>
      <w:r w:rsidRPr="00C355CD">
        <w:rPr>
          <w:rFonts w:ascii="Calibri" w:hAnsi="Calibri"/>
          <w:sz w:val="20"/>
        </w:rPr>
        <w:t>The Winner’s full name and city of origin will be published</w:t>
      </w:r>
      <w:r w:rsidR="00903572">
        <w:rPr>
          <w:rFonts w:ascii="Calibri" w:hAnsi="Calibri"/>
          <w:sz w:val="20"/>
        </w:rPr>
        <w:t xml:space="preserve"> on facebook/Instagram</w:t>
      </w:r>
      <w:r w:rsidRPr="00C355CD">
        <w:rPr>
          <w:rFonts w:ascii="Calibri" w:hAnsi="Calibri"/>
          <w:sz w:val="20"/>
        </w:rPr>
        <w:t>, within 30 days of the Draw Date</w:t>
      </w:r>
      <w:r w:rsidR="00345BA6">
        <w:rPr>
          <w:rFonts w:ascii="Calibri" w:hAnsi="Calibri"/>
          <w:sz w:val="20"/>
        </w:rPr>
        <w:t xml:space="preserve">. </w:t>
      </w:r>
      <w:r w:rsidRPr="00C355CD">
        <w:rPr>
          <w:rFonts w:ascii="Calibri" w:hAnsi="Calibri"/>
          <w:sz w:val="20"/>
        </w:rPr>
        <w:t xml:space="preserve">It is a condition of entry into the Promotion that the Winner consents to the publication of such information and participates in any media releases which may include photographs of the Winner by the Promoter. By entering this Promotion, Entrants consent to the use of their names and likenesses in this manner. </w:t>
      </w:r>
    </w:p>
    <w:p w14:paraId="1D3B381B" w14:textId="16715BF0" w:rsidR="00C821B4" w:rsidRPr="00C355CD" w:rsidRDefault="00C821B4" w:rsidP="00C355CD">
      <w:pPr>
        <w:pStyle w:val="ListParagraph"/>
        <w:numPr>
          <w:ilvl w:val="0"/>
          <w:numId w:val="1"/>
        </w:numPr>
        <w:spacing w:before="120" w:line="240" w:lineRule="auto"/>
        <w:ind w:hanging="357"/>
        <w:rPr>
          <w:rFonts w:ascii="Calibri" w:hAnsi="Calibri"/>
          <w:sz w:val="20"/>
        </w:rPr>
      </w:pPr>
      <w:r w:rsidRPr="00C355CD">
        <w:rPr>
          <w:rFonts w:ascii="Calibri" w:hAnsi="Calibri"/>
          <w:sz w:val="20"/>
        </w:rPr>
        <w:t xml:space="preserve">Entrants are responsible for all expenses incurred when entering the Promotion and accessing, claiming and/or using the Prize (unless otherwise stated on the </w:t>
      </w:r>
      <w:r w:rsidR="00A5262C">
        <w:rPr>
          <w:rFonts w:ascii="Calibri" w:hAnsi="Calibri"/>
          <w:sz w:val="20"/>
        </w:rPr>
        <w:t>Webs</w:t>
      </w:r>
      <w:r w:rsidRPr="00C355CD">
        <w:rPr>
          <w:rFonts w:ascii="Calibri" w:hAnsi="Calibri"/>
          <w:sz w:val="20"/>
        </w:rPr>
        <w:t>ite).</w:t>
      </w:r>
    </w:p>
    <w:p w14:paraId="03E41F75" w14:textId="40A1F0F3" w:rsidR="00C821B4" w:rsidRPr="004C2B33" w:rsidRDefault="00B32C3A" w:rsidP="00C821B4">
      <w:pPr>
        <w:pStyle w:val="ListParagraph"/>
        <w:numPr>
          <w:ilvl w:val="0"/>
          <w:numId w:val="1"/>
        </w:numPr>
        <w:spacing w:before="120"/>
        <w:ind w:hanging="357"/>
        <w:rPr>
          <w:rFonts w:ascii="Calibri" w:eastAsia="Times New Roman" w:hAnsi="Calibri" w:cs="Calibri"/>
          <w:sz w:val="20"/>
          <w:szCs w:val="20"/>
        </w:rPr>
      </w:pPr>
      <w:r w:rsidRPr="0094480A">
        <w:rPr>
          <w:rFonts w:ascii="Calibri" w:hAnsi="Calibri"/>
          <w:sz w:val="20"/>
        </w:rPr>
        <w:lastRenderedPageBreak/>
        <w:t>Each</w:t>
      </w:r>
      <w:r w:rsidR="00C821B4" w:rsidRPr="0094480A">
        <w:rPr>
          <w:rFonts w:ascii="Calibri" w:hAnsi="Calibri"/>
          <w:sz w:val="20"/>
        </w:rPr>
        <w:t xml:space="preserve"> valid entry will </w:t>
      </w:r>
      <w:r w:rsidR="00C821B4" w:rsidRPr="0094480A">
        <w:rPr>
          <w:rFonts w:ascii="Calibri" w:hAnsi="Calibri"/>
          <w:sz w:val="20"/>
          <w:u w:val="single"/>
        </w:rPr>
        <w:t>NOT</w:t>
      </w:r>
      <w:r w:rsidR="00C821B4" w:rsidRPr="0094480A">
        <w:rPr>
          <w:rFonts w:ascii="Calibri" w:hAnsi="Calibri"/>
          <w:sz w:val="20"/>
        </w:rPr>
        <w:t xml:space="preserve"> be individually judged</w:t>
      </w:r>
      <w:r w:rsidR="00680C2A" w:rsidRPr="0094480A">
        <w:rPr>
          <w:rFonts w:ascii="Calibri" w:hAnsi="Calibri"/>
          <w:sz w:val="20"/>
        </w:rPr>
        <w:t>, unless otherwise specified in the</w:t>
      </w:r>
      <w:r w:rsidR="00ED6A23" w:rsidRPr="0094480A">
        <w:rPr>
          <w:rFonts w:ascii="Calibri" w:hAnsi="Calibri"/>
          <w:sz w:val="20"/>
        </w:rPr>
        <w:t>se</w:t>
      </w:r>
      <w:r w:rsidR="00680C2A" w:rsidRPr="0094480A">
        <w:rPr>
          <w:rFonts w:ascii="Calibri" w:hAnsi="Calibri"/>
          <w:sz w:val="20"/>
        </w:rPr>
        <w:t xml:space="preserve"> Terms</w:t>
      </w:r>
      <w:r w:rsidR="00C821B4" w:rsidRPr="0094480A">
        <w:rPr>
          <w:rFonts w:ascii="Calibri" w:hAnsi="Calibri"/>
          <w:sz w:val="20"/>
        </w:rPr>
        <w:t xml:space="preserve">. </w:t>
      </w:r>
      <w:r w:rsidR="00C821B4" w:rsidRPr="00C355CD">
        <w:rPr>
          <w:rFonts w:ascii="Calibri" w:hAnsi="Calibri"/>
          <w:sz w:val="20"/>
        </w:rPr>
        <w:t xml:space="preserve">Each entry has an equal chance of winning. The Winner will be confirmed by the Promoter. </w:t>
      </w:r>
    </w:p>
    <w:p w14:paraId="61976F18" w14:textId="3A01F7FF" w:rsidR="00C821B4" w:rsidRPr="00C355CD" w:rsidRDefault="00C821B4" w:rsidP="00C355CD">
      <w:pPr>
        <w:pStyle w:val="ListParagraph"/>
        <w:numPr>
          <w:ilvl w:val="0"/>
          <w:numId w:val="1"/>
        </w:numPr>
        <w:spacing w:before="120"/>
        <w:ind w:hanging="357"/>
        <w:rPr>
          <w:rFonts w:ascii="Calibri" w:hAnsi="Calibri"/>
          <w:sz w:val="20"/>
        </w:rPr>
      </w:pPr>
      <w:r w:rsidRPr="00C355CD">
        <w:rPr>
          <w:rFonts w:ascii="Calibri" w:hAnsi="Calibri"/>
          <w:sz w:val="20"/>
        </w:rPr>
        <w:t xml:space="preserve">The Promoter’s decision is final and </w:t>
      </w:r>
      <w:r w:rsidR="00165986">
        <w:rPr>
          <w:rFonts w:ascii="Calibri" w:hAnsi="Calibri"/>
          <w:sz w:val="20"/>
        </w:rPr>
        <w:t xml:space="preserve">the Promoter will not enter into </w:t>
      </w:r>
      <w:r w:rsidRPr="00C355CD">
        <w:rPr>
          <w:rFonts w:ascii="Calibri" w:hAnsi="Calibri"/>
          <w:sz w:val="20"/>
        </w:rPr>
        <w:t xml:space="preserve">correspondence with Entrants regarding the decision. </w:t>
      </w:r>
    </w:p>
    <w:p w14:paraId="098DD047" w14:textId="026FA8EF" w:rsidR="00C821B4" w:rsidRPr="00C821B4" w:rsidRDefault="00C821B4" w:rsidP="00C821B4">
      <w:pPr>
        <w:pStyle w:val="ListParagraph"/>
        <w:numPr>
          <w:ilvl w:val="0"/>
          <w:numId w:val="1"/>
        </w:numPr>
        <w:ind w:hanging="357"/>
        <w:rPr>
          <w:rFonts w:ascii="Calibri" w:hAnsi="Calibri"/>
          <w:sz w:val="20"/>
        </w:rPr>
      </w:pPr>
      <w:r w:rsidRPr="004C2B33">
        <w:rPr>
          <w:sz w:val="20"/>
          <w:szCs w:val="20"/>
        </w:rPr>
        <w:t>If</w:t>
      </w:r>
      <w:r w:rsidRPr="00C355CD">
        <w:rPr>
          <w:sz w:val="20"/>
        </w:rPr>
        <w:t xml:space="preserve"> a </w:t>
      </w:r>
      <w:r w:rsidRPr="004C2B33">
        <w:rPr>
          <w:sz w:val="20"/>
          <w:szCs w:val="20"/>
        </w:rPr>
        <w:t>Winner</w:t>
      </w:r>
      <w:r w:rsidRPr="00C355CD">
        <w:rPr>
          <w:sz w:val="20"/>
        </w:rPr>
        <w:t xml:space="preserve">’s entry is found to be invalid, the Promoter may redraw or decide on another </w:t>
      </w:r>
      <w:r w:rsidRPr="004C2B33">
        <w:rPr>
          <w:sz w:val="20"/>
          <w:szCs w:val="20"/>
        </w:rPr>
        <w:t>winning entry</w:t>
      </w:r>
      <w:r w:rsidRPr="00C355CD">
        <w:rPr>
          <w:sz w:val="20"/>
        </w:rPr>
        <w:t>.</w:t>
      </w:r>
    </w:p>
    <w:p w14:paraId="207BDE21" w14:textId="311C57B9" w:rsidR="00C821B4" w:rsidRPr="00C355CD" w:rsidRDefault="00C821B4" w:rsidP="00C821B4">
      <w:pPr>
        <w:rPr>
          <w:rFonts w:ascii="Calibri" w:hAnsi="Calibri"/>
          <w:b/>
          <w:sz w:val="20"/>
        </w:rPr>
      </w:pPr>
      <w:r w:rsidRPr="00C355CD">
        <w:rPr>
          <w:rFonts w:ascii="Calibri" w:hAnsi="Calibri"/>
          <w:b/>
          <w:sz w:val="20"/>
        </w:rPr>
        <w:t>Prizes</w:t>
      </w:r>
    </w:p>
    <w:p w14:paraId="4B056384" w14:textId="6EB87589" w:rsidR="00C821B4" w:rsidRPr="000B2ADA" w:rsidRDefault="00C821B4" w:rsidP="000B2ADA">
      <w:pPr>
        <w:pStyle w:val="ListParagraph"/>
        <w:numPr>
          <w:ilvl w:val="0"/>
          <w:numId w:val="1"/>
        </w:numPr>
        <w:rPr>
          <w:rFonts w:ascii="Calibri" w:hAnsi="Calibri"/>
          <w:sz w:val="20"/>
        </w:rPr>
      </w:pPr>
      <w:r w:rsidRPr="000B2ADA">
        <w:rPr>
          <w:sz w:val="20"/>
        </w:rPr>
        <w:t xml:space="preserve">The Prize(s) are specified in the </w:t>
      </w:r>
      <w:r w:rsidR="00BD4A03" w:rsidRPr="000B2ADA">
        <w:rPr>
          <w:sz w:val="20"/>
        </w:rPr>
        <w:t>Key Terms</w:t>
      </w:r>
      <w:r w:rsidRPr="000B2ADA">
        <w:rPr>
          <w:sz w:val="20"/>
        </w:rPr>
        <w:t xml:space="preserve">. </w:t>
      </w:r>
      <w:r w:rsidRPr="000B2ADA">
        <w:rPr>
          <w:b/>
          <w:sz w:val="20"/>
        </w:rPr>
        <w:t>THE PRIZE IS NOT TRANSFERRABLE AND NOT REDEEMABLE FOR CASH</w:t>
      </w:r>
      <w:r w:rsidR="008854CB" w:rsidRPr="000B2ADA">
        <w:rPr>
          <w:b/>
          <w:sz w:val="20"/>
        </w:rPr>
        <w:t xml:space="preserve"> </w:t>
      </w:r>
      <w:r w:rsidR="008854CB" w:rsidRPr="000B2ADA">
        <w:rPr>
          <w:bCs/>
          <w:sz w:val="20"/>
        </w:rPr>
        <w:t>unless otherwise specified in these Terms</w:t>
      </w:r>
      <w:r w:rsidRPr="000B2ADA">
        <w:rPr>
          <w:b/>
          <w:sz w:val="20"/>
        </w:rPr>
        <w:t>.</w:t>
      </w:r>
    </w:p>
    <w:p w14:paraId="1897A328" w14:textId="77777777" w:rsidR="00BD4A03" w:rsidRPr="00B5587D" w:rsidRDefault="00C821B4" w:rsidP="000B2ADA">
      <w:pPr>
        <w:pStyle w:val="ListParagraph"/>
        <w:numPr>
          <w:ilvl w:val="0"/>
          <w:numId w:val="1"/>
        </w:numPr>
        <w:rPr>
          <w:sz w:val="20"/>
        </w:rPr>
      </w:pPr>
      <w:r w:rsidRPr="00C355CD">
        <w:rPr>
          <w:rFonts w:ascii="Calibri" w:hAnsi="Calibri"/>
          <w:sz w:val="20"/>
        </w:rPr>
        <w:t xml:space="preserve">If any Prize is unavailable and the Promoter has used all reasonable efforts to arrange the Prize, the Promoter </w:t>
      </w:r>
      <w:r w:rsidRPr="004C2B33">
        <w:rPr>
          <w:rFonts w:ascii="Calibri" w:eastAsia="Times New Roman" w:hAnsi="Calibri" w:cs="Calibri"/>
          <w:sz w:val="20"/>
          <w:szCs w:val="20"/>
        </w:rPr>
        <w:t>reserves</w:t>
      </w:r>
      <w:r w:rsidRPr="00C355CD">
        <w:rPr>
          <w:rFonts w:ascii="Calibri" w:hAnsi="Calibri"/>
          <w:sz w:val="20"/>
        </w:rPr>
        <w:t xml:space="preserve"> the right to substitute the Prize with a prize of equal value and/or specification, subject to any written directions from a regulatory authority. </w:t>
      </w:r>
      <w:bookmarkStart w:id="0" w:name="_Ref526864993"/>
    </w:p>
    <w:p w14:paraId="110E3C5D" w14:textId="5601A805" w:rsidR="00BD4A03" w:rsidRPr="00C355CD" w:rsidRDefault="00BD4A03" w:rsidP="000B2ADA">
      <w:pPr>
        <w:pStyle w:val="ListParagraph"/>
        <w:numPr>
          <w:ilvl w:val="0"/>
          <w:numId w:val="1"/>
        </w:numPr>
        <w:rPr>
          <w:sz w:val="20"/>
        </w:rPr>
      </w:pPr>
      <w:r w:rsidRPr="00C355CD">
        <w:rPr>
          <w:sz w:val="20"/>
        </w:rPr>
        <w:t>The Promoter and/or any supplier of the Prize or any part of the Prize may in their absolute discretion:</w:t>
      </w:r>
      <w:bookmarkEnd w:id="0"/>
    </w:p>
    <w:p w14:paraId="6A2E75B4" w14:textId="77777777" w:rsidR="00BD4A03" w:rsidRPr="00C355CD" w:rsidRDefault="00BD4A03" w:rsidP="00BD4A03">
      <w:pPr>
        <w:pStyle w:val="ListParagraph"/>
        <w:numPr>
          <w:ilvl w:val="1"/>
          <w:numId w:val="2"/>
        </w:numPr>
        <w:rPr>
          <w:sz w:val="20"/>
        </w:rPr>
      </w:pPr>
      <w:r w:rsidRPr="00C355CD">
        <w:rPr>
          <w:sz w:val="20"/>
        </w:rPr>
        <w:t xml:space="preserve">reserve the right to refuse to allow the </w:t>
      </w:r>
      <w:r w:rsidRPr="004C2B33">
        <w:rPr>
          <w:sz w:val="20"/>
          <w:szCs w:val="20"/>
        </w:rPr>
        <w:t>Winner</w:t>
      </w:r>
      <w:r w:rsidRPr="00C355CD">
        <w:rPr>
          <w:sz w:val="20"/>
        </w:rPr>
        <w:t xml:space="preserve"> or their companion(s) (if any) to take part in any or all aspects of the Prize if they reasonably believe the </w:t>
      </w:r>
      <w:r w:rsidRPr="004C2B33">
        <w:rPr>
          <w:sz w:val="20"/>
          <w:szCs w:val="20"/>
        </w:rPr>
        <w:t>Winner</w:t>
      </w:r>
      <w:r w:rsidRPr="00C355CD">
        <w:rPr>
          <w:sz w:val="20"/>
        </w:rPr>
        <w:t xml:space="preserve"> or their companion(s) (if any) represent a safety risk or for any other reason; and </w:t>
      </w:r>
    </w:p>
    <w:p w14:paraId="28C79C64" w14:textId="1382A296" w:rsidR="00C821B4" w:rsidRPr="00165986" w:rsidRDefault="00BD4A03" w:rsidP="00165986">
      <w:pPr>
        <w:pStyle w:val="ListParagraph"/>
        <w:numPr>
          <w:ilvl w:val="1"/>
          <w:numId w:val="2"/>
        </w:numPr>
        <w:rPr>
          <w:sz w:val="20"/>
        </w:rPr>
      </w:pPr>
      <w:r w:rsidRPr="00C355CD">
        <w:rPr>
          <w:sz w:val="20"/>
        </w:rPr>
        <w:t>may cancel the relevant component of the Prize if the conditions are deemed dangerous.</w:t>
      </w:r>
    </w:p>
    <w:p w14:paraId="23A69FD3" w14:textId="77777777" w:rsidR="00C821B4" w:rsidRPr="00C355CD" w:rsidRDefault="00C821B4" w:rsidP="00C355CD">
      <w:pPr>
        <w:rPr>
          <w:rFonts w:ascii="Calibri" w:hAnsi="Calibri"/>
          <w:b/>
          <w:sz w:val="20"/>
        </w:rPr>
      </w:pPr>
      <w:r w:rsidRPr="00C355CD">
        <w:rPr>
          <w:rFonts w:ascii="Calibri" w:hAnsi="Calibri"/>
          <w:b/>
          <w:sz w:val="20"/>
        </w:rPr>
        <w:t>Claiming Prizes</w:t>
      </w:r>
    </w:p>
    <w:p w14:paraId="32FA5FBB" w14:textId="0E61A0FA" w:rsidR="00C821B4" w:rsidRPr="00C355CD" w:rsidRDefault="00C821B4" w:rsidP="000B2ADA">
      <w:pPr>
        <w:pStyle w:val="ListParagraph"/>
        <w:numPr>
          <w:ilvl w:val="0"/>
          <w:numId w:val="1"/>
        </w:numPr>
        <w:rPr>
          <w:rFonts w:ascii="Calibri" w:hAnsi="Calibri"/>
          <w:sz w:val="20"/>
        </w:rPr>
      </w:pPr>
      <w:bookmarkStart w:id="1" w:name="_Ref472348392"/>
      <w:r w:rsidRPr="00C355CD">
        <w:rPr>
          <w:rFonts w:ascii="Calibri" w:hAnsi="Calibri"/>
          <w:sz w:val="20"/>
        </w:rPr>
        <w:t xml:space="preserve">The Prize(s) must be claimed by the Redemption Date in accordance with any claim instructions set out in the </w:t>
      </w:r>
      <w:r w:rsidR="00BD4A03">
        <w:rPr>
          <w:rFonts w:ascii="Calibri" w:hAnsi="Calibri"/>
          <w:sz w:val="20"/>
        </w:rPr>
        <w:t>Key Terms</w:t>
      </w:r>
      <w:r w:rsidRPr="004C2B33">
        <w:rPr>
          <w:rFonts w:ascii="Calibri" w:eastAsia="Times New Roman" w:hAnsi="Calibri" w:cs="Calibri"/>
          <w:bCs/>
          <w:sz w:val="20"/>
          <w:szCs w:val="20"/>
        </w:rPr>
        <w:t>, or it will be deemed forfeited by the</w:t>
      </w:r>
      <w:r w:rsidR="008B6069">
        <w:rPr>
          <w:rFonts w:ascii="Calibri" w:eastAsia="Times New Roman" w:hAnsi="Calibri" w:cs="Calibri"/>
          <w:bCs/>
          <w:sz w:val="20"/>
          <w:szCs w:val="20"/>
        </w:rPr>
        <w:t xml:space="preserve"> Winner</w:t>
      </w:r>
      <w:r w:rsidRPr="004C2B33">
        <w:rPr>
          <w:rFonts w:ascii="Calibri" w:eastAsia="Times New Roman" w:hAnsi="Calibri" w:cs="Calibri"/>
          <w:sz w:val="20"/>
          <w:szCs w:val="20"/>
        </w:rPr>
        <w:t>.</w:t>
      </w:r>
      <w:r w:rsidRPr="00C355CD">
        <w:rPr>
          <w:rFonts w:ascii="Calibri" w:hAnsi="Calibri"/>
          <w:sz w:val="20"/>
        </w:rPr>
        <w:t xml:space="preserve"> </w:t>
      </w:r>
    </w:p>
    <w:p w14:paraId="473D157A" w14:textId="71E1CD52" w:rsidR="00C821B4" w:rsidRDefault="00C821B4" w:rsidP="000B2ADA">
      <w:pPr>
        <w:pStyle w:val="ListParagraph"/>
        <w:numPr>
          <w:ilvl w:val="0"/>
          <w:numId w:val="1"/>
        </w:numPr>
        <w:rPr>
          <w:rFonts w:ascii="Calibri" w:hAnsi="Calibri"/>
          <w:sz w:val="20"/>
        </w:rPr>
      </w:pPr>
      <w:bookmarkStart w:id="2" w:name="_Ref526864060"/>
      <w:bookmarkEnd w:id="1"/>
      <w:r w:rsidRPr="00C355CD">
        <w:rPr>
          <w:rFonts w:ascii="Calibri" w:hAnsi="Calibri"/>
          <w:sz w:val="20"/>
        </w:rPr>
        <w:t xml:space="preserve">If any Prize remains unclaimed, a second draw or selection for the Prize will take place in accordance with the </w:t>
      </w:r>
      <w:r w:rsidR="00BD4A03">
        <w:rPr>
          <w:rFonts w:ascii="Calibri" w:hAnsi="Calibri"/>
          <w:sz w:val="20"/>
        </w:rPr>
        <w:t>Key Terms</w:t>
      </w:r>
      <w:r w:rsidRPr="00C355CD">
        <w:rPr>
          <w:rFonts w:ascii="Calibri" w:hAnsi="Calibri"/>
          <w:sz w:val="20"/>
        </w:rPr>
        <w:t>, specifically the Unclaimed Prize Redraw, subject to any directions from a regulatory authority.</w:t>
      </w:r>
      <w:bookmarkEnd w:id="2"/>
      <w:r w:rsidRPr="00C355CD">
        <w:rPr>
          <w:rFonts w:ascii="Calibri" w:hAnsi="Calibri"/>
          <w:sz w:val="20"/>
        </w:rPr>
        <w:t xml:space="preserve">  The alternative Winner, if any, will be notified in accordance with the </w:t>
      </w:r>
      <w:r w:rsidR="00BD4A03">
        <w:rPr>
          <w:rFonts w:ascii="Calibri" w:hAnsi="Calibri"/>
          <w:sz w:val="20"/>
        </w:rPr>
        <w:t>Key Terms</w:t>
      </w:r>
      <w:r w:rsidRPr="00C355CD">
        <w:rPr>
          <w:rFonts w:ascii="Calibri" w:hAnsi="Calibri"/>
          <w:sz w:val="20"/>
        </w:rPr>
        <w:t>, specifically Notification of Unclaimed Prize Redraw Winners.</w:t>
      </w:r>
    </w:p>
    <w:p w14:paraId="0D6DBB98" w14:textId="4DF38FA7" w:rsidR="00C821B4" w:rsidRPr="00C355CD" w:rsidRDefault="00C821B4" w:rsidP="000B2ADA">
      <w:pPr>
        <w:pStyle w:val="ListParagraph"/>
        <w:numPr>
          <w:ilvl w:val="0"/>
          <w:numId w:val="1"/>
        </w:numPr>
        <w:rPr>
          <w:rFonts w:ascii="Calibri" w:hAnsi="Calibri"/>
          <w:sz w:val="20"/>
        </w:rPr>
      </w:pPr>
      <w:r w:rsidRPr="00C355CD">
        <w:rPr>
          <w:rFonts w:ascii="Calibri" w:hAnsi="Calibri"/>
          <w:sz w:val="20"/>
        </w:rPr>
        <w:t xml:space="preserve">The Promoter will deliver the Prize </w:t>
      </w:r>
      <w:r w:rsidR="00A5262C" w:rsidRPr="009D665F">
        <w:rPr>
          <w:sz w:val="20"/>
        </w:rPr>
        <w:t>within 90 days of the</w:t>
      </w:r>
      <w:r w:rsidR="00A5262C" w:rsidRPr="00490AFA">
        <w:rPr>
          <w:sz w:val="20"/>
        </w:rPr>
        <w:t xml:space="preserve"> </w:t>
      </w:r>
      <w:r w:rsidR="00A5262C">
        <w:rPr>
          <w:sz w:val="20"/>
        </w:rPr>
        <w:t xml:space="preserve">Draw Date and </w:t>
      </w:r>
      <w:r w:rsidR="00A5262C" w:rsidRPr="00490AFA">
        <w:rPr>
          <w:sz w:val="20"/>
        </w:rPr>
        <w:t>will be delivered in Australia only.</w:t>
      </w:r>
      <w:r w:rsidR="00A5262C">
        <w:rPr>
          <w:sz w:val="20"/>
        </w:rPr>
        <w:t xml:space="preserve"> </w:t>
      </w:r>
      <w:r w:rsidRPr="00C355CD">
        <w:rPr>
          <w:rFonts w:ascii="Calibri" w:hAnsi="Calibri"/>
          <w:sz w:val="20"/>
        </w:rPr>
        <w:t xml:space="preserve">Should circumstances outside the Promoter’s control occur, which cause a delay in delivery of the Prize, the Promoter will not be liable. </w:t>
      </w:r>
      <w:r w:rsidRPr="004C2B33">
        <w:rPr>
          <w:sz w:val="20"/>
          <w:szCs w:val="20"/>
        </w:rPr>
        <w:t xml:space="preserve"> </w:t>
      </w:r>
    </w:p>
    <w:p w14:paraId="45C27AA1" w14:textId="1933A97D" w:rsidR="00C821B4" w:rsidRPr="00C355CD" w:rsidRDefault="00C821B4" w:rsidP="00C821B4">
      <w:pPr>
        <w:ind w:left="142"/>
        <w:rPr>
          <w:rFonts w:ascii="Calibri" w:hAnsi="Calibri"/>
          <w:b/>
          <w:sz w:val="20"/>
        </w:rPr>
      </w:pPr>
      <w:r w:rsidRPr="00C355CD">
        <w:rPr>
          <w:rFonts w:ascii="Calibri" w:hAnsi="Calibri"/>
          <w:b/>
          <w:sz w:val="20"/>
        </w:rPr>
        <w:t>General</w:t>
      </w:r>
    </w:p>
    <w:p w14:paraId="50E7461C" w14:textId="72B5FD49" w:rsidR="00C821B4" w:rsidRPr="00C355CD" w:rsidRDefault="00C821B4" w:rsidP="000B2ADA">
      <w:pPr>
        <w:pStyle w:val="ListParagraph"/>
        <w:numPr>
          <w:ilvl w:val="0"/>
          <w:numId w:val="1"/>
        </w:numPr>
        <w:rPr>
          <w:rFonts w:ascii="Calibri" w:hAnsi="Calibri"/>
          <w:sz w:val="20"/>
        </w:rPr>
      </w:pPr>
      <w:bookmarkStart w:id="3" w:name="_Ref78290156"/>
      <w:bookmarkStart w:id="4" w:name="_Ref168388928"/>
      <w:r w:rsidRPr="00C355CD">
        <w:rPr>
          <w:rFonts w:ascii="Calibri" w:hAnsi="Calibri"/>
          <w:b/>
          <w:sz w:val="20"/>
        </w:rPr>
        <w:t>Personal information:</w:t>
      </w:r>
      <w:r w:rsidRPr="00C355CD">
        <w:rPr>
          <w:rFonts w:ascii="Calibri" w:hAnsi="Calibri"/>
          <w:sz w:val="20"/>
        </w:rPr>
        <w:t xml:space="preserve"> The Promoter collects personal information from all Entrants in order to conduct the Promotion and may, for this purpose, collect, use and disclose such information to third parties, including to agents, contractors, service providers, Prize suppliers and as required, to regulatory authorities. Please see the Promoter’s Privacy Policy (linked in the </w:t>
      </w:r>
      <w:r w:rsidR="00BD4A03">
        <w:rPr>
          <w:rFonts w:ascii="Calibri" w:hAnsi="Calibri"/>
          <w:sz w:val="20"/>
        </w:rPr>
        <w:t>Key Terms</w:t>
      </w:r>
      <w:r w:rsidRPr="00C355CD">
        <w:rPr>
          <w:rFonts w:ascii="Calibri" w:hAnsi="Calibri"/>
          <w:sz w:val="20"/>
        </w:rPr>
        <w:t xml:space="preserve">) </w:t>
      </w:r>
      <w:r>
        <w:rPr>
          <w:rFonts w:ascii="Calibri" w:eastAsia="Times New Roman" w:hAnsi="Calibri" w:cs="Calibri"/>
          <w:sz w:val="20"/>
          <w:szCs w:val="20"/>
        </w:rPr>
        <w:t>and any privacy collection notice provided,</w:t>
      </w:r>
      <w:r w:rsidRPr="004C2B33">
        <w:rPr>
          <w:rFonts w:ascii="Calibri" w:eastAsia="Times New Roman" w:hAnsi="Calibri" w:cs="Calibri"/>
          <w:sz w:val="20"/>
          <w:szCs w:val="20"/>
        </w:rPr>
        <w:t xml:space="preserve"> </w:t>
      </w:r>
      <w:r w:rsidRPr="00C355CD">
        <w:rPr>
          <w:rFonts w:ascii="Calibri" w:hAnsi="Calibri"/>
          <w:sz w:val="20"/>
        </w:rPr>
        <w:t xml:space="preserve">for more information about how the Promoter </w:t>
      </w:r>
      <w:r w:rsidRPr="004C2B33">
        <w:rPr>
          <w:rFonts w:ascii="Calibri" w:eastAsia="Times New Roman" w:hAnsi="Calibri" w:cs="Calibri"/>
          <w:sz w:val="20"/>
          <w:szCs w:val="20"/>
        </w:rPr>
        <w:t>handles your</w:t>
      </w:r>
      <w:r w:rsidRPr="00C355CD">
        <w:rPr>
          <w:rFonts w:ascii="Calibri" w:hAnsi="Calibri"/>
          <w:sz w:val="20"/>
        </w:rPr>
        <w:t xml:space="preserve"> personal information. By providing personal information to the Promoter, the Entrant agrees to the collection, use, storage and disclosure of that information as described in this clause</w:t>
      </w:r>
      <w:bookmarkEnd w:id="3"/>
      <w:r w:rsidRPr="00C355CD">
        <w:rPr>
          <w:rFonts w:ascii="Calibri" w:hAnsi="Calibri"/>
          <w:sz w:val="20"/>
        </w:rPr>
        <w:t xml:space="preserve"> </w:t>
      </w:r>
      <w:r w:rsidR="00950882">
        <w:rPr>
          <w:rFonts w:ascii="Calibri" w:hAnsi="Calibri"/>
          <w:sz w:val="20"/>
        </w:rPr>
        <w:fldChar w:fldCharType="begin"/>
      </w:r>
      <w:r w:rsidR="00950882">
        <w:rPr>
          <w:rFonts w:ascii="Calibri" w:hAnsi="Calibri"/>
          <w:sz w:val="20"/>
        </w:rPr>
        <w:instrText xml:space="preserve"> REF _Ref168388928 \r \h </w:instrText>
      </w:r>
      <w:r w:rsidR="00950882">
        <w:rPr>
          <w:rFonts w:ascii="Calibri" w:hAnsi="Calibri"/>
          <w:sz w:val="20"/>
        </w:rPr>
      </w:r>
      <w:r w:rsidR="00950882">
        <w:rPr>
          <w:rFonts w:ascii="Calibri" w:hAnsi="Calibri"/>
          <w:sz w:val="20"/>
        </w:rPr>
        <w:fldChar w:fldCharType="separate"/>
      </w:r>
      <w:r w:rsidR="00950882">
        <w:rPr>
          <w:rFonts w:ascii="Calibri" w:hAnsi="Calibri"/>
          <w:sz w:val="20"/>
        </w:rPr>
        <w:t>8</w:t>
      </w:r>
      <w:r w:rsidR="00950882">
        <w:rPr>
          <w:rFonts w:ascii="Calibri" w:hAnsi="Calibri"/>
          <w:sz w:val="20"/>
        </w:rPr>
        <w:fldChar w:fldCharType="end"/>
      </w:r>
      <w:r w:rsidR="00950882">
        <w:rPr>
          <w:rFonts w:ascii="Calibri" w:eastAsia="Times New Roman" w:hAnsi="Calibri" w:cs="Calibri"/>
          <w:sz w:val="20"/>
          <w:szCs w:val="20"/>
        </w:rPr>
        <w:t xml:space="preserve"> </w:t>
      </w:r>
      <w:r w:rsidRPr="00C355CD">
        <w:rPr>
          <w:rFonts w:ascii="Calibri" w:hAnsi="Calibri"/>
          <w:sz w:val="20"/>
        </w:rPr>
        <w:t>and the Promoter’s Privacy Policy.</w:t>
      </w:r>
      <w:bookmarkEnd w:id="4"/>
      <w:r w:rsidRPr="00C355CD">
        <w:rPr>
          <w:rFonts w:ascii="Calibri" w:hAnsi="Calibri"/>
          <w:sz w:val="20"/>
        </w:rPr>
        <w:t xml:space="preserve"> </w:t>
      </w:r>
    </w:p>
    <w:p w14:paraId="53796EEC" w14:textId="289346CB" w:rsidR="00C821B4" w:rsidRPr="00C355CD" w:rsidRDefault="00C821B4" w:rsidP="000B2ADA">
      <w:pPr>
        <w:pStyle w:val="ListParagraph"/>
        <w:numPr>
          <w:ilvl w:val="0"/>
          <w:numId w:val="1"/>
        </w:numPr>
        <w:rPr>
          <w:rFonts w:ascii="Calibri" w:hAnsi="Calibri"/>
          <w:sz w:val="20"/>
        </w:rPr>
      </w:pPr>
      <w:bookmarkStart w:id="5" w:name="_Ref140570764"/>
      <w:r w:rsidRPr="00C355CD">
        <w:rPr>
          <w:rFonts w:ascii="Calibri" w:hAnsi="Calibri"/>
          <w:b/>
          <w:sz w:val="20"/>
        </w:rPr>
        <w:t>Non-Excludable Guarantees:</w:t>
      </w:r>
      <w:r w:rsidRPr="00C355CD">
        <w:rPr>
          <w:rFonts w:ascii="Calibri" w:hAnsi="Calibri"/>
          <w:sz w:val="20"/>
        </w:rPr>
        <w:t xml:space="preserve"> Nothing in these Terms limits, excludes or modifies or purports to limit, exclude or modify any legislation which cannot lawfully be excluded or limited, including the statutory consumer guarantees as provided under the </w:t>
      </w:r>
      <w:r w:rsidRPr="00C355CD">
        <w:rPr>
          <w:rFonts w:ascii="Calibri" w:hAnsi="Calibri"/>
          <w:i/>
          <w:sz w:val="20"/>
        </w:rPr>
        <w:t xml:space="preserve">Competition and Consumer Act 2010 </w:t>
      </w:r>
      <w:r w:rsidRPr="00C355CD">
        <w:rPr>
          <w:rFonts w:ascii="Calibri" w:hAnsi="Calibri"/>
          <w:sz w:val="20"/>
        </w:rPr>
        <w:t>(Cth) or any other applicable State or Territory legislation (</w:t>
      </w:r>
      <w:r w:rsidRPr="00C355CD">
        <w:rPr>
          <w:rFonts w:ascii="Calibri" w:hAnsi="Calibri"/>
          <w:b/>
          <w:sz w:val="20"/>
        </w:rPr>
        <w:t>Non-Excludable Guarantees</w:t>
      </w:r>
      <w:r w:rsidRPr="00C355CD">
        <w:rPr>
          <w:rFonts w:ascii="Calibri" w:hAnsi="Calibri"/>
          <w:sz w:val="20"/>
        </w:rPr>
        <w:t>).</w:t>
      </w:r>
      <w:bookmarkEnd w:id="5"/>
      <w:r w:rsidRPr="00C355CD">
        <w:rPr>
          <w:rFonts w:ascii="Calibri" w:hAnsi="Calibri"/>
          <w:sz w:val="20"/>
        </w:rPr>
        <w:t xml:space="preserve"> </w:t>
      </w:r>
    </w:p>
    <w:p w14:paraId="74A129E6" w14:textId="4AC2D168" w:rsidR="00C821B4" w:rsidRPr="00C355CD" w:rsidRDefault="00C821B4" w:rsidP="000B2ADA">
      <w:pPr>
        <w:pStyle w:val="ListParagraph"/>
        <w:numPr>
          <w:ilvl w:val="0"/>
          <w:numId w:val="1"/>
        </w:numPr>
        <w:rPr>
          <w:rFonts w:ascii="Calibri" w:hAnsi="Calibri"/>
          <w:sz w:val="20"/>
        </w:rPr>
      </w:pPr>
      <w:r w:rsidRPr="00C355CD">
        <w:rPr>
          <w:rFonts w:ascii="Calibri" w:hAnsi="Calibri"/>
          <w:b/>
          <w:sz w:val="20"/>
        </w:rPr>
        <w:t xml:space="preserve">Consequential Loss: </w:t>
      </w:r>
      <w:r w:rsidRPr="00C355CD">
        <w:rPr>
          <w:rFonts w:ascii="Calibri" w:hAnsi="Calibri"/>
          <w:sz w:val="20"/>
        </w:rPr>
        <w:t xml:space="preserve">Despite anything to the contrary, </w:t>
      </w:r>
      <w:r>
        <w:rPr>
          <w:rFonts w:ascii="Calibri" w:eastAsia="Times New Roman" w:hAnsi="Calibri" w:cs="Calibri"/>
          <w:bCs/>
          <w:sz w:val="20"/>
          <w:szCs w:val="20"/>
        </w:rPr>
        <w:t xml:space="preserve">but subject </w:t>
      </w:r>
      <w:r w:rsidRPr="00C355CD">
        <w:rPr>
          <w:rFonts w:ascii="Calibri" w:hAnsi="Calibri"/>
          <w:sz w:val="20"/>
        </w:rPr>
        <w:t xml:space="preserve">to the </w:t>
      </w:r>
      <w:r>
        <w:rPr>
          <w:rFonts w:ascii="Calibri" w:eastAsia="Times New Roman" w:hAnsi="Calibri" w:cs="Calibri"/>
          <w:bCs/>
          <w:sz w:val="20"/>
          <w:szCs w:val="20"/>
        </w:rPr>
        <w:t>Non-Excludable Guarantees</w:t>
      </w:r>
      <w:r w:rsidRPr="004C2B33">
        <w:rPr>
          <w:rFonts w:ascii="Calibri" w:eastAsia="Times New Roman" w:hAnsi="Calibri" w:cs="Calibri"/>
          <w:bCs/>
          <w:sz w:val="20"/>
          <w:szCs w:val="20"/>
        </w:rPr>
        <w:t>, neither party will</w:t>
      </w:r>
      <w:r w:rsidRPr="00C355CD">
        <w:rPr>
          <w:rFonts w:ascii="Calibri" w:hAnsi="Calibri"/>
          <w:sz w:val="20"/>
        </w:rPr>
        <w:t xml:space="preserve"> be liable under these Terms for any consequential</w:t>
      </w:r>
      <w:r w:rsidRPr="004C2B33">
        <w:rPr>
          <w:rFonts w:ascii="Calibri" w:eastAsia="Times New Roman" w:hAnsi="Calibri" w:cs="Calibri"/>
          <w:bCs/>
          <w:sz w:val="20"/>
          <w:szCs w:val="20"/>
        </w:rPr>
        <w:t>, special or indirect</w:t>
      </w:r>
      <w:r w:rsidRPr="00C355CD">
        <w:rPr>
          <w:rFonts w:ascii="Calibri" w:hAnsi="Calibri"/>
          <w:sz w:val="20"/>
        </w:rPr>
        <w:t xml:space="preserve"> loss including loss of profit (including anticipated profit), loss of benefit (including anticipated benefit), loss of revenue, loss of business, loss of goodwill, loss of opportunity, loss of savings (including anticipated savings), loss of reputation, loss of use (including both real and anticipatory) and/ or loss or corruption of data, whether under statute, contract, equity, tort (including negligence), indemnity or otherwise.</w:t>
      </w:r>
      <w:r w:rsidRPr="00C355CD">
        <w:rPr>
          <w:rFonts w:ascii="Calibri" w:hAnsi="Calibri"/>
          <w:b/>
          <w:sz w:val="20"/>
        </w:rPr>
        <w:t xml:space="preserve"> </w:t>
      </w:r>
    </w:p>
    <w:p w14:paraId="12B7EDFF" w14:textId="0BBE36E7" w:rsidR="00C821B4" w:rsidRPr="00950882" w:rsidRDefault="00C821B4" w:rsidP="000B2ADA">
      <w:pPr>
        <w:pStyle w:val="ListParagraph"/>
        <w:numPr>
          <w:ilvl w:val="0"/>
          <w:numId w:val="1"/>
        </w:numPr>
        <w:rPr>
          <w:rFonts w:ascii="Calibri" w:hAnsi="Calibri"/>
          <w:sz w:val="20"/>
        </w:rPr>
      </w:pPr>
      <w:r w:rsidRPr="00C355CD">
        <w:rPr>
          <w:rFonts w:ascii="Calibri" w:hAnsi="Calibri"/>
          <w:b/>
          <w:sz w:val="20"/>
        </w:rPr>
        <w:t xml:space="preserve">Force Majeure: </w:t>
      </w:r>
      <w:r w:rsidR="00950882">
        <w:rPr>
          <w:rFonts w:ascii="Calibri" w:hAnsi="Calibri"/>
          <w:sz w:val="20"/>
        </w:rPr>
        <w:t>The Promoter</w:t>
      </w:r>
      <w:r w:rsidRPr="00C355CD">
        <w:rPr>
          <w:rFonts w:ascii="Calibri" w:hAnsi="Calibri"/>
          <w:sz w:val="20"/>
        </w:rPr>
        <w:t xml:space="preserve"> will</w:t>
      </w:r>
      <w:r w:rsidR="0072401D">
        <w:rPr>
          <w:rFonts w:ascii="Calibri" w:hAnsi="Calibri"/>
          <w:sz w:val="20"/>
        </w:rPr>
        <w:t xml:space="preserve"> not</w:t>
      </w:r>
      <w:r w:rsidRPr="00C355CD">
        <w:rPr>
          <w:rFonts w:ascii="Calibri" w:hAnsi="Calibri"/>
          <w:sz w:val="20"/>
        </w:rPr>
        <w:t xml:space="preserve"> be liable for any delay or failure to perform </w:t>
      </w:r>
      <w:r w:rsidR="00950882">
        <w:rPr>
          <w:rFonts w:ascii="Calibri" w:hAnsi="Calibri"/>
          <w:sz w:val="20"/>
        </w:rPr>
        <w:t>its</w:t>
      </w:r>
      <w:r w:rsidRPr="00C355CD">
        <w:rPr>
          <w:rFonts w:ascii="Calibri" w:hAnsi="Calibri"/>
          <w:sz w:val="20"/>
        </w:rPr>
        <w:t xml:space="preserve"> obligations under </w:t>
      </w:r>
      <w:r w:rsidRPr="008A6D12">
        <w:rPr>
          <w:rFonts w:ascii="Calibri" w:eastAsia="Times New Roman" w:hAnsi="Calibri" w:cs="Calibri"/>
          <w:bCs/>
          <w:sz w:val="20"/>
          <w:szCs w:val="20"/>
        </w:rPr>
        <w:t xml:space="preserve">these Terms </w:t>
      </w:r>
      <w:r w:rsidRPr="00C355CD">
        <w:rPr>
          <w:rFonts w:ascii="Calibri" w:hAnsi="Calibri"/>
          <w:sz w:val="20"/>
        </w:rPr>
        <w:t xml:space="preserve">if such delay or failure is caused or contributed to by a Force Majeure Event. </w:t>
      </w:r>
      <w:r w:rsidRPr="00C355CD">
        <w:rPr>
          <w:rFonts w:ascii="Calibri" w:hAnsi="Calibri"/>
          <w:b/>
          <w:sz w:val="20"/>
        </w:rPr>
        <w:t>Force Majeure</w:t>
      </w:r>
      <w:r w:rsidRPr="008A6D12">
        <w:rPr>
          <w:rFonts w:ascii="Calibri" w:eastAsia="Times New Roman" w:hAnsi="Calibri" w:cs="Calibri"/>
          <w:bCs/>
          <w:sz w:val="20"/>
          <w:szCs w:val="20"/>
        </w:rPr>
        <w:t xml:space="preserve"> </w:t>
      </w:r>
      <w:r w:rsidRPr="008A6D12">
        <w:rPr>
          <w:rFonts w:ascii="Calibri" w:eastAsia="Times New Roman" w:hAnsi="Calibri" w:cs="Calibri"/>
          <w:b/>
          <w:sz w:val="20"/>
          <w:szCs w:val="20"/>
        </w:rPr>
        <w:t>Event</w:t>
      </w:r>
      <w:r w:rsidRPr="00C355CD">
        <w:rPr>
          <w:rFonts w:ascii="Calibri" w:hAnsi="Calibri"/>
          <w:b/>
          <w:sz w:val="20"/>
        </w:rPr>
        <w:t xml:space="preserve"> </w:t>
      </w:r>
      <w:r w:rsidRPr="00C355CD">
        <w:rPr>
          <w:rFonts w:ascii="Calibri" w:hAnsi="Calibri"/>
          <w:sz w:val="20"/>
        </w:rPr>
        <w:t xml:space="preserve">means any event or circumstance which is beyond </w:t>
      </w:r>
      <w:r w:rsidR="00950882">
        <w:rPr>
          <w:rFonts w:ascii="Calibri" w:hAnsi="Calibri"/>
          <w:sz w:val="20"/>
        </w:rPr>
        <w:t>the Promoter’s</w:t>
      </w:r>
      <w:r w:rsidRPr="00C355CD">
        <w:rPr>
          <w:rFonts w:ascii="Calibri" w:hAnsi="Calibri"/>
          <w:sz w:val="20"/>
        </w:rPr>
        <w:t xml:space="preserve"> reasonable control including, acts of God including fire, hurricane, typhoon, earthquake, landslide, tsunami, mudslide or other catastrophic natural disaster, civil riot, civil rebellion, revolution, terrorism, insurrection, militarily </w:t>
      </w:r>
      <w:r w:rsidRPr="00C355CD">
        <w:rPr>
          <w:rFonts w:ascii="Calibri" w:hAnsi="Calibri"/>
          <w:sz w:val="20"/>
        </w:rPr>
        <w:lastRenderedPageBreak/>
        <w:t>usurped power, act of sabotage, act of a public enemy, war (whether declared or not) or other like hostilities, ionising radiation, contamination by radioactivity, nuclear, chemical or biological contamination, any widespread illness, quarantine or government sanctioned ordinance or shutdown, pandemic (including COVID-19 and any variations or mutations to this disease or illness) or epidemic</w:t>
      </w:r>
      <w:r w:rsidRPr="00950882">
        <w:rPr>
          <w:rFonts w:ascii="Calibri" w:hAnsi="Calibri"/>
          <w:sz w:val="20"/>
        </w:rPr>
        <w:t xml:space="preserve">.  </w:t>
      </w:r>
    </w:p>
    <w:p w14:paraId="5DD03D20" w14:textId="31BD7B9F" w:rsidR="00C821B4" w:rsidRPr="001A59B5" w:rsidRDefault="00C821B4" w:rsidP="00A21553">
      <w:pPr>
        <w:pStyle w:val="ListParagraph"/>
        <w:numPr>
          <w:ilvl w:val="0"/>
          <w:numId w:val="1"/>
        </w:numPr>
        <w:rPr>
          <w:rFonts w:ascii="Calibri" w:hAnsi="Calibri"/>
          <w:sz w:val="20"/>
        </w:rPr>
      </w:pPr>
      <w:r w:rsidRPr="00A21553">
        <w:rPr>
          <w:rFonts w:ascii="Calibri" w:eastAsia="Times New Roman" w:hAnsi="Calibri" w:cs="Calibri"/>
          <w:b/>
          <w:sz w:val="20"/>
          <w:szCs w:val="20"/>
        </w:rPr>
        <w:t xml:space="preserve">Social Media: </w:t>
      </w:r>
      <w:r w:rsidRPr="00A21553">
        <w:rPr>
          <w:rFonts w:ascii="Calibri" w:eastAsia="Times New Roman" w:hAnsi="Calibri" w:cs="Calibri"/>
          <w:sz w:val="20"/>
          <w:szCs w:val="20"/>
        </w:rPr>
        <w:t>The use of social media</w:t>
      </w:r>
      <w:r w:rsidRPr="00A21553">
        <w:rPr>
          <w:rFonts w:ascii="Calibri" w:hAnsi="Calibri"/>
          <w:sz w:val="20"/>
        </w:rPr>
        <w:t xml:space="preserve"> is subject to the prevailing terms and conditions of use of the social media platform. Unless otherwise indicated in these Terms, the Promotion is in no way sponsored, endorsed or administered by, or associated with any social media platform. If an Entrant uses social media to participate in the Promotion, the Entrant understands that they are providing their information to the Promoter and not to any social media platform. Entrants are solely responsible and liable for the content of their entries and any other information they transmit to other Internet users. By participating in the Promotion, the Entrant releases </w:t>
      </w:r>
      <w:r w:rsidRPr="00A21553">
        <w:rPr>
          <w:rFonts w:ascii="Calibri" w:eastAsia="Times New Roman" w:hAnsi="Calibri" w:cs="Calibri"/>
          <w:sz w:val="20"/>
          <w:szCs w:val="20"/>
        </w:rPr>
        <w:t>the</w:t>
      </w:r>
      <w:r w:rsidRPr="00A21553">
        <w:rPr>
          <w:rFonts w:ascii="Calibri" w:hAnsi="Calibri"/>
          <w:sz w:val="20"/>
        </w:rPr>
        <w:t xml:space="preserve"> applicable social media site from all claims, liabilities, suits, actions and expenses, including costs of litigation and reasonable legal costs associate with the Promotion</w:t>
      </w:r>
      <w:r w:rsidRPr="00A21553">
        <w:rPr>
          <w:rFonts w:ascii="Calibri" w:eastAsia="Times New Roman" w:hAnsi="Calibri" w:cs="Calibri"/>
          <w:sz w:val="20"/>
          <w:szCs w:val="20"/>
        </w:rPr>
        <w:t>.</w:t>
      </w:r>
      <w:r w:rsidRPr="00A21553">
        <w:rPr>
          <w:rFonts w:ascii="Calibri" w:hAnsi="Calibri"/>
          <w:sz w:val="20"/>
        </w:rPr>
        <w:t xml:space="preserve"> </w:t>
      </w:r>
    </w:p>
    <w:p w14:paraId="77A85BBC" w14:textId="6332DA64" w:rsidR="00C821B4" w:rsidRPr="00C355CD" w:rsidRDefault="00C821B4" w:rsidP="000B2ADA">
      <w:pPr>
        <w:pStyle w:val="ListParagraph"/>
        <w:numPr>
          <w:ilvl w:val="0"/>
          <w:numId w:val="1"/>
        </w:numPr>
        <w:rPr>
          <w:rFonts w:ascii="Calibri" w:hAnsi="Calibri"/>
          <w:sz w:val="20"/>
        </w:rPr>
      </w:pPr>
      <w:r w:rsidRPr="00C355CD">
        <w:rPr>
          <w:rFonts w:ascii="Calibri" w:hAnsi="Calibri"/>
          <w:b/>
          <w:sz w:val="20"/>
        </w:rPr>
        <w:t>Currency:</w:t>
      </w:r>
      <w:r w:rsidRPr="00C355CD">
        <w:rPr>
          <w:rFonts w:ascii="Calibri" w:hAnsi="Calibri"/>
          <w:sz w:val="20"/>
        </w:rPr>
        <w:t xml:space="preserve"> Unless </w:t>
      </w:r>
      <w:r w:rsidRPr="004C2B33">
        <w:rPr>
          <w:rFonts w:ascii="Calibri" w:eastAsia="Times New Roman" w:hAnsi="Calibri" w:cs="Calibri"/>
          <w:sz w:val="20"/>
          <w:szCs w:val="20"/>
        </w:rPr>
        <w:t>expressly stated otherwise</w:t>
      </w:r>
      <w:r w:rsidRPr="00C355CD">
        <w:rPr>
          <w:rFonts w:ascii="Calibri" w:hAnsi="Calibri"/>
          <w:sz w:val="20"/>
        </w:rPr>
        <w:t>, a reference in these terms or in any advertisement relating to the Promotion, to Australian dollars, dollars, AUD$ or $ is a reference to the lawful currency of Australia.</w:t>
      </w:r>
    </w:p>
    <w:p w14:paraId="10D43C54" w14:textId="2A3D8682" w:rsidR="00C821B4" w:rsidRPr="00C355CD" w:rsidRDefault="00C821B4" w:rsidP="000B2ADA">
      <w:pPr>
        <w:pStyle w:val="ListParagraph"/>
        <w:numPr>
          <w:ilvl w:val="0"/>
          <w:numId w:val="1"/>
        </w:numPr>
        <w:rPr>
          <w:rFonts w:ascii="Calibri" w:hAnsi="Calibri"/>
          <w:sz w:val="20"/>
        </w:rPr>
      </w:pPr>
      <w:r w:rsidRPr="00C355CD">
        <w:rPr>
          <w:rFonts w:ascii="Calibri" w:hAnsi="Calibri"/>
          <w:b/>
          <w:sz w:val="20"/>
        </w:rPr>
        <w:t>Amendments:</w:t>
      </w:r>
      <w:r w:rsidRPr="00C355CD">
        <w:rPr>
          <w:rFonts w:ascii="Calibri" w:hAnsi="Calibri"/>
          <w:sz w:val="20"/>
        </w:rPr>
        <w:t xml:space="preserve"> If for any reason any aspect </w:t>
      </w:r>
      <w:r w:rsidRPr="004C2B33">
        <w:rPr>
          <w:sz w:val="20"/>
          <w:szCs w:val="20"/>
        </w:rPr>
        <w:t>of this Promotion is not capable of running as planned, the Promoter may in its sole discretion cancel, terminate, modify or suspend the Promotion and invalidate any affected entries, or suspend or modify a prize, subject to State or Territory regulation</w:t>
      </w:r>
      <w:r w:rsidRPr="00C355CD">
        <w:rPr>
          <w:rFonts w:ascii="Calibri" w:hAnsi="Calibri"/>
          <w:sz w:val="20"/>
        </w:rPr>
        <w:t>.</w:t>
      </w:r>
    </w:p>
    <w:p w14:paraId="391B0DE6" w14:textId="2F8EEABF" w:rsidR="00C821B4" w:rsidRPr="006E5567" w:rsidRDefault="00C821B4" w:rsidP="000B2ADA">
      <w:pPr>
        <w:pStyle w:val="ListParagraph"/>
        <w:numPr>
          <w:ilvl w:val="0"/>
          <w:numId w:val="1"/>
        </w:numPr>
        <w:rPr>
          <w:rFonts w:ascii="Calibri" w:hAnsi="Calibri"/>
          <w:sz w:val="20"/>
        </w:rPr>
      </w:pPr>
      <w:r w:rsidRPr="006E5567">
        <w:rPr>
          <w:rFonts w:ascii="Calibri" w:hAnsi="Calibri"/>
          <w:b/>
          <w:sz w:val="20"/>
        </w:rPr>
        <w:t xml:space="preserve">Jurisdiction: </w:t>
      </w:r>
      <w:r w:rsidRPr="006E5567">
        <w:rPr>
          <w:rFonts w:ascii="Calibri" w:hAnsi="Calibri"/>
          <w:sz w:val="20"/>
        </w:rPr>
        <w:t xml:space="preserve">These Terms are governed by the laws of </w:t>
      </w:r>
      <w:r w:rsidR="00FC7384" w:rsidRPr="001A59B5">
        <w:rPr>
          <w:rFonts w:ascii="Calibri" w:hAnsi="Calibri"/>
          <w:sz w:val="20"/>
        </w:rPr>
        <w:t>N</w:t>
      </w:r>
      <w:r w:rsidR="006E5567">
        <w:rPr>
          <w:rFonts w:ascii="Calibri" w:hAnsi="Calibri"/>
          <w:sz w:val="20"/>
        </w:rPr>
        <w:t xml:space="preserve">ew </w:t>
      </w:r>
      <w:r w:rsidR="00FC7384" w:rsidRPr="001A59B5">
        <w:rPr>
          <w:rFonts w:ascii="Calibri" w:hAnsi="Calibri"/>
          <w:sz w:val="20"/>
        </w:rPr>
        <w:t>S</w:t>
      </w:r>
      <w:r w:rsidR="006E5567">
        <w:rPr>
          <w:rFonts w:ascii="Calibri" w:hAnsi="Calibri"/>
          <w:sz w:val="20"/>
        </w:rPr>
        <w:t xml:space="preserve">outh </w:t>
      </w:r>
      <w:r w:rsidR="00FC7384" w:rsidRPr="001A59B5">
        <w:rPr>
          <w:rFonts w:ascii="Calibri" w:hAnsi="Calibri"/>
          <w:sz w:val="20"/>
        </w:rPr>
        <w:t>W</w:t>
      </w:r>
      <w:r w:rsidR="006E5567">
        <w:rPr>
          <w:rFonts w:ascii="Calibri" w:hAnsi="Calibri"/>
          <w:sz w:val="20"/>
        </w:rPr>
        <w:t>ales</w:t>
      </w:r>
      <w:r w:rsidRPr="006E5567">
        <w:rPr>
          <w:rFonts w:ascii="Calibri" w:hAnsi="Calibri"/>
          <w:sz w:val="20"/>
        </w:rPr>
        <w:t xml:space="preserve">. Entrants submit to the jurisdiction of the courts </w:t>
      </w:r>
      <w:r w:rsidR="006E5567" w:rsidRPr="006E5567">
        <w:rPr>
          <w:rFonts w:ascii="Calibri" w:hAnsi="Calibri"/>
          <w:sz w:val="20"/>
        </w:rPr>
        <w:t xml:space="preserve">of </w:t>
      </w:r>
      <w:r w:rsidR="006E5567" w:rsidRPr="00DB46CD">
        <w:rPr>
          <w:rFonts w:ascii="Calibri" w:hAnsi="Calibri"/>
          <w:sz w:val="20"/>
        </w:rPr>
        <w:t>N</w:t>
      </w:r>
      <w:r w:rsidR="006E5567">
        <w:rPr>
          <w:rFonts w:ascii="Calibri" w:hAnsi="Calibri"/>
          <w:sz w:val="20"/>
        </w:rPr>
        <w:t xml:space="preserve">ew </w:t>
      </w:r>
      <w:r w:rsidR="006E5567" w:rsidRPr="00DB46CD">
        <w:rPr>
          <w:rFonts w:ascii="Calibri" w:hAnsi="Calibri"/>
          <w:sz w:val="20"/>
        </w:rPr>
        <w:t>S</w:t>
      </w:r>
      <w:r w:rsidR="006E5567">
        <w:rPr>
          <w:rFonts w:ascii="Calibri" w:hAnsi="Calibri"/>
          <w:sz w:val="20"/>
        </w:rPr>
        <w:t xml:space="preserve">outh </w:t>
      </w:r>
      <w:r w:rsidR="006E5567" w:rsidRPr="00DB46CD">
        <w:rPr>
          <w:rFonts w:ascii="Calibri" w:hAnsi="Calibri"/>
          <w:sz w:val="20"/>
        </w:rPr>
        <w:t>W</w:t>
      </w:r>
      <w:r w:rsidR="006E5567">
        <w:rPr>
          <w:rFonts w:ascii="Calibri" w:hAnsi="Calibri"/>
          <w:sz w:val="20"/>
        </w:rPr>
        <w:t>ales</w:t>
      </w:r>
      <w:r w:rsidR="006E5567" w:rsidRPr="006E5567" w:rsidDel="006E5567">
        <w:rPr>
          <w:rFonts w:ascii="Calibri" w:hAnsi="Calibri"/>
          <w:sz w:val="20"/>
        </w:rPr>
        <w:t xml:space="preserve"> </w:t>
      </w:r>
    </w:p>
    <w:p w14:paraId="5DF110E9" w14:textId="155E0398" w:rsidR="00C821B4" w:rsidRPr="00C355CD" w:rsidRDefault="00C821B4" w:rsidP="000B2ADA">
      <w:pPr>
        <w:pStyle w:val="ListParagraph"/>
        <w:numPr>
          <w:ilvl w:val="0"/>
          <w:numId w:val="1"/>
        </w:numPr>
        <w:rPr>
          <w:rFonts w:ascii="Calibri" w:hAnsi="Calibri"/>
          <w:sz w:val="20"/>
        </w:rPr>
      </w:pPr>
      <w:r w:rsidRPr="004C2B33">
        <w:rPr>
          <w:b/>
          <w:sz w:val="20"/>
          <w:szCs w:val="20"/>
        </w:rPr>
        <w:t xml:space="preserve">Dispute Resolution: </w:t>
      </w:r>
      <w:r w:rsidRPr="004C2B33">
        <w:rPr>
          <w:sz w:val="20"/>
          <w:szCs w:val="20"/>
        </w:rPr>
        <w:t>In the event of a dispute, Entrants must contact the Promoter and attempt to resolve the dispute in good faith. If the matter cannot be resolved, either party may refer the matter to a mediator. The costs of the mediation will be shared equally between the parties.</w:t>
      </w:r>
    </w:p>
    <w:p w14:paraId="682F9936" w14:textId="224C6A58" w:rsidR="00C821B4" w:rsidRPr="00C355CD" w:rsidRDefault="00C821B4" w:rsidP="000B2ADA">
      <w:pPr>
        <w:pStyle w:val="ListParagraph"/>
        <w:numPr>
          <w:ilvl w:val="0"/>
          <w:numId w:val="1"/>
        </w:numPr>
        <w:rPr>
          <w:rFonts w:ascii="Calibri" w:hAnsi="Calibri"/>
          <w:sz w:val="20"/>
        </w:rPr>
      </w:pPr>
      <w:r w:rsidRPr="00C355CD">
        <w:rPr>
          <w:b/>
          <w:sz w:val="20"/>
        </w:rPr>
        <w:t>Intellectual property rights:</w:t>
      </w:r>
      <w:r w:rsidRPr="00C355CD">
        <w:rPr>
          <w:sz w:val="20"/>
        </w:rPr>
        <w:t xml:space="preserve"> Where the Promotion involves submission of any materials including answers to questions, a statement, idea or opinion, video or voice recordings, images, works of art, designs or photographs (</w:t>
      </w:r>
      <w:r w:rsidRPr="00C355CD">
        <w:rPr>
          <w:b/>
          <w:sz w:val="20"/>
        </w:rPr>
        <w:t>Content</w:t>
      </w:r>
      <w:r w:rsidRPr="00C355CD">
        <w:rPr>
          <w:sz w:val="20"/>
        </w:rPr>
        <w:t xml:space="preserve">), all Entrants represent, warrant and agree that: </w:t>
      </w:r>
    </w:p>
    <w:p w14:paraId="05159F43" w14:textId="77777777" w:rsidR="00C821B4" w:rsidRPr="00C355CD" w:rsidRDefault="00C821B4" w:rsidP="000B2ADA">
      <w:pPr>
        <w:pStyle w:val="ListParagraph"/>
        <w:numPr>
          <w:ilvl w:val="1"/>
          <w:numId w:val="1"/>
        </w:numPr>
        <w:rPr>
          <w:sz w:val="20"/>
        </w:rPr>
      </w:pPr>
      <w:r w:rsidRPr="00C355CD">
        <w:rPr>
          <w:sz w:val="20"/>
        </w:rPr>
        <w:t xml:space="preserve">the Content must not contain any viruses or cause or be likely to cause any injury or harm to any person or entity; </w:t>
      </w:r>
    </w:p>
    <w:p w14:paraId="298B7D5F" w14:textId="77777777" w:rsidR="00C821B4" w:rsidRPr="00C355CD" w:rsidRDefault="00C821B4" w:rsidP="000B2ADA">
      <w:pPr>
        <w:pStyle w:val="ListParagraph"/>
        <w:numPr>
          <w:ilvl w:val="1"/>
          <w:numId w:val="1"/>
        </w:numPr>
        <w:rPr>
          <w:sz w:val="20"/>
        </w:rPr>
      </w:pPr>
      <w:r w:rsidRPr="00C355CD">
        <w:rPr>
          <w:sz w:val="20"/>
        </w:rPr>
        <w:t xml:space="preserve">the Content must be the work of the individual submitting it; </w:t>
      </w:r>
    </w:p>
    <w:p w14:paraId="6755698B" w14:textId="77777777" w:rsidR="00C821B4" w:rsidRPr="00C355CD" w:rsidRDefault="00C821B4" w:rsidP="000B2ADA">
      <w:pPr>
        <w:pStyle w:val="ListParagraph"/>
        <w:numPr>
          <w:ilvl w:val="1"/>
          <w:numId w:val="1"/>
        </w:numPr>
        <w:rPr>
          <w:sz w:val="20"/>
        </w:rPr>
      </w:pPr>
      <w:r w:rsidRPr="00C355CD">
        <w:rPr>
          <w:sz w:val="20"/>
        </w:rPr>
        <w:t xml:space="preserve">the Content must not have been published elsewhere or have won a prize in any other competition or promotion; </w:t>
      </w:r>
    </w:p>
    <w:p w14:paraId="52BEF700" w14:textId="68A0DEAB" w:rsidR="00C821B4" w:rsidRPr="00C355CD" w:rsidRDefault="00C821B4" w:rsidP="000B2ADA">
      <w:pPr>
        <w:pStyle w:val="ListParagraph"/>
        <w:numPr>
          <w:ilvl w:val="1"/>
          <w:numId w:val="1"/>
        </w:numPr>
        <w:rPr>
          <w:sz w:val="20"/>
        </w:rPr>
      </w:pPr>
      <w:r w:rsidRPr="00C355CD">
        <w:rPr>
          <w:sz w:val="20"/>
        </w:rPr>
        <w:t>Entrants have obtained all appropriate consents and/or permission relating to a person who appears in, or whose property appears in, the Content</w:t>
      </w:r>
      <w:r w:rsidRPr="004C2B33">
        <w:rPr>
          <w:sz w:val="20"/>
          <w:szCs w:val="20"/>
        </w:rPr>
        <w:t>;</w:t>
      </w:r>
    </w:p>
    <w:p w14:paraId="03169E5C" w14:textId="3B0B09E4" w:rsidR="00C821B4" w:rsidRPr="00C355CD" w:rsidRDefault="00C821B4" w:rsidP="000B2ADA">
      <w:pPr>
        <w:pStyle w:val="ListParagraph"/>
        <w:numPr>
          <w:ilvl w:val="1"/>
          <w:numId w:val="1"/>
        </w:numPr>
        <w:rPr>
          <w:sz w:val="20"/>
        </w:rPr>
      </w:pPr>
      <w:r w:rsidRPr="00C355CD">
        <w:rPr>
          <w:sz w:val="20"/>
        </w:rPr>
        <w:t>the submission of the Content does not infringe the intellectual property rights of any third party</w:t>
      </w:r>
      <w:r w:rsidRPr="004C2B33">
        <w:rPr>
          <w:sz w:val="20"/>
          <w:szCs w:val="20"/>
        </w:rPr>
        <w:t xml:space="preserve"> and</w:t>
      </w:r>
      <w:r w:rsidRPr="00C355CD">
        <w:rPr>
          <w:sz w:val="20"/>
        </w:rPr>
        <w:t xml:space="preserve"> that the Content they are submitting is their own work and that they own the copyright for it; </w:t>
      </w:r>
    </w:p>
    <w:p w14:paraId="15C5DD5B" w14:textId="4A579174" w:rsidR="00C821B4" w:rsidRPr="00C355CD" w:rsidRDefault="00C821B4" w:rsidP="000B2ADA">
      <w:pPr>
        <w:pStyle w:val="ListParagraph"/>
        <w:numPr>
          <w:ilvl w:val="1"/>
          <w:numId w:val="1"/>
        </w:numPr>
        <w:rPr>
          <w:sz w:val="20"/>
        </w:rPr>
      </w:pPr>
      <w:r w:rsidRPr="00C355CD">
        <w:rPr>
          <w:sz w:val="20"/>
        </w:rPr>
        <w:t xml:space="preserve">the Promoter may remove or decline to publish any Content without notice to the relevant Entrant; </w:t>
      </w:r>
    </w:p>
    <w:p w14:paraId="1C5494E1" w14:textId="508BD0A3" w:rsidR="005F4147" w:rsidRDefault="0072401D" w:rsidP="000B2ADA">
      <w:pPr>
        <w:pStyle w:val="ListParagraph"/>
        <w:numPr>
          <w:ilvl w:val="1"/>
          <w:numId w:val="1"/>
        </w:numPr>
        <w:rPr>
          <w:sz w:val="20"/>
        </w:rPr>
      </w:pPr>
      <w:r>
        <w:rPr>
          <w:sz w:val="20"/>
        </w:rPr>
        <w:t xml:space="preserve">the Entrant </w:t>
      </w:r>
      <w:r w:rsidR="005F4147" w:rsidRPr="005F4147">
        <w:rPr>
          <w:sz w:val="20"/>
        </w:rPr>
        <w:t>grant</w:t>
      </w:r>
      <w:r w:rsidR="005F4147">
        <w:rPr>
          <w:sz w:val="20"/>
        </w:rPr>
        <w:t>s</w:t>
      </w:r>
      <w:r w:rsidR="005F4147" w:rsidRPr="005F4147">
        <w:rPr>
          <w:sz w:val="20"/>
        </w:rPr>
        <w:t xml:space="preserve"> </w:t>
      </w:r>
      <w:r w:rsidR="005F4147">
        <w:rPr>
          <w:sz w:val="20"/>
        </w:rPr>
        <w:t>the Promoter</w:t>
      </w:r>
      <w:r w:rsidR="005F4147" w:rsidRPr="005F4147">
        <w:rPr>
          <w:sz w:val="20"/>
        </w:rPr>
        <w:t xml:space="preserve"> an irrevocable, perpetual, royalty-free,</w:t>
      </w:r>
      <w:r w:rsidR="005F4147">
        <w:rPr>
          <w:sz w:val="20"/>
        </w:rPr>
        <w:t xml:space="preserve"> </w:t>
      </w:r>
      <w:r w:rsidR="005F4147" w:rsidRPr="005F4147">
        <w:rPr>
          <w:sz w:val="20"/>
        </w:rPr>
        <w:t xml:space="preserve">worldwide, sublicensable and transferable licence to </w:t>
      </w:r>
      <w:r w:rsidR="008E1E3F" w:rsidRPr="00BB2521">
        <w:rPr>
          <w:sz w:val="20"/>
        </w:rPr>
        <w:t>publish, reproduce, distribute, publicly display, and create derivative works o</w:t>
      </w:r>
      <w:r w:rsidR="008E1E3F">
        <w:rPr>
          <w:sz w:val="20"/>
        </w:rPr>
        <w:t xml:space="preserve">f, </w:t>
      </w:r>
      <w:r w:rsidR="005F4147" w:rsidRPr="005F4147">
        <w:rPr>
          <w:sz w:val="20"/>
        </w:rPr>
        <w:t>copy,</w:t>
      </w:r>
      <w:r w:rsidR="005F4147">
        <w:rPr>
          <w:sz w:val="20"/>
        </w:rPr>
        <w:t xml:space="preserve"> </w:t>
      </w:r>
      <w:r w:rsidR="005F4147" w:rsidRPr="005F4147">
        <w:rPr>
          <w:sz w:val="20"/>
        </w:rPr>
        <w:t>modify and exploit the</w:t>
      </w:r>
      <w:r w:rsidR="005F4147">
        <w:rPr>
          <w:sz w:val="20"/>
        </w:rPr>
        <w:t xml:space="preserve"> Content</w:t>
      </w:r>
      <w:r w:rsidR="005F4147" w:rsidRPr="005F4147">
        <w:rPr>
          <w:sz w:val="20"/>
        </w:rPr>
        <w:t xml:space="preserve"> </w:t>
      </w:r>
      <w:r w:rsidR="008E1E3F" w:rsidRPr="00BB2521">
        <w:rPr>
          <w:sz w:val="20"/>
        </w:rPr>
        <w:t xml:space="preserve">in any media now known or </w:t>
      </w:r>
      <w:r w:rsidR="008E1E3F">
        <w:rPr>
          <w:sz w:val="20"/>
        </w:rPr>
        <w:t>in the future</w:t>
      </w:r>
      <w:r w:rsidR="008E1E3F" w:rsidRPr="00BB2521">
        <w:rPr>
          <w:sz w:val="20"/>
        </w:rPr>
        <w:t xml:space="preserve"> devised, for any purpose whatsoever, including advertising, marketing, and promotional purposes, without compensation or notification to you. </w:t>
      </w:r>
      <w:r w:rsidR="008E1E3F">
        <w:rPr>
          <w:sz w:val="20"/>
        </w:rPr>
        <w:t>The Entrant</w:t>
      </w:r>
      <w:r w:rsidR="008E1E3F" w:rsidRPr="00BB2521">
        <w:rPr>
          <w:sz w:val="20"/>
        </w:rPr>
        <w:t xml:space="preserve"> waive</w:t>
      </w:r>
      <w:r w:rsidR="008E1E3F">
        <w:rPr>
          <w:sz w:val="20"/>
        </w:rPr>
        <w:t>s</w:t>
      </w:r>
      <w:r w:rsidR="008E1E3F" w:rsidRPr="00BB2521">
        <w:rPr>
          <w:sz w:val="20"/>
        </w:rPr>
        <w:t xml:space="preserve"> all moral rights in the </w:t>
      </w:r>
      <w:r w:rsidR="008E1E3F">
        <w:rPr>
          <w:sz w:val="20"/>
        </w:rPr>
        <w:t>C</w:t>
      </w:r>
      <w:r w:rsidR="008E1E3F" w:rsidRPr="00BB2521">
        <w:rPr>
          <w:sz w:val="20"/>
        </w:rPr>
        <w:t>ontent to the fullest extent permitted by law</w:t>
      </w:r>
      <w:r w:rsidR="008E1E3F">
        <w:rPr>
          <w:sz w:val="20"/>
        </w:rPr>
        <w:t>; and</w:t>
      </w:r>
    </w:p>
    <w:p w14:paraId="62C9ACCC" w14:textId="1F690E41" w:rsidR="00C821B4" w:rsidRDefault="00C821B4" w:rsidP="000B2ADA">
      <w:pPr>
        <w:pStyle w:val="ListParagraph"/>
        <w:numPr>
          <w:ilvl w:val="1"/>
          <w:numId w:val="1"/>
        </w:numPr>
        <w:rPr>
          <w:sz w:val="20"/>
        </w:rPr>
      </w:pPr>
      <w:r w:rsidRPr="005F4147">
        <w:rPr>
          <w:sz w:val="20"/>
        </w:rPr>
        <w:t>the Promoter may use their likeness, image and/or voice in the event that the Entrant is the Winner (including photograph, film or recording) in any media whatsoever throughout the world for the purpose of promoting this Promotion or other similar promotions and promoting any products manufactured, distributed and or supplied by the Promoter. The Entrant will not be entitled to any remuneration for such use.</w:t>
      </w:r>
    </w:p>
    <w:p w14:paraId="090F52EA" w14:textId="0E0F0808" w:rsidR="00F450D5" w:rsidRPr="00C821B4" w:rsidRDefault="00C821B4" w:rsidP="00C821B4">
      <w:pPr>
        <w:pStyle w:val="BodyText"/>
        <w:rPr>
          <w:sz w:val="20"/>
          <w:szCs w:val="20"/>
        </w:rPr>
      </w:pPr>
      <w:r w:rsidRPr="00C355CD">
        <w:rPr>
          <w:sz w:val="20"/>
        </w:rPr>
        <w:t xml:space="preserve">© </w:t>
      </w:r>
      <w:hyperlink r:id="rId9" w:history="1">
        <w:r w:rsidRPr="004C2B33">
          <w:rPr>
            <w:rStyle w:val="Hyperlink"/>
            <w:rFonts w:cstheme="minorHAnsi"/>
            <w:sz w:val="20"/>
            <w:szCs w:val="20"/>
          </w:rPr>
          <w:t>LegalVision ILP Pty Ltd</w:t>
        </w:r>
      </w:hyperlink>
      <w:r w:rsidRPr="004C2B33">
        <w:rPr>
          <w:rFonts w:cstheme="minorHAnsi"/>
          <w:sz w:val="20"/>
          <w:szCs w:val="20"/>
        </w:rPr>
        <w:t xml:space="preserve"> </w:t>
      </w:r>
    </w:p>
    <w:sectPr w:rsidR="00F450D5" w:rsidRPr="00C821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6970" w14:textId="77777777" w:rsidR="00DF0995" w:rsidRDefault="00DF0995" w:rsidP="006260A3">
      <w:pPr>
        <w:spacing w:after="0" w:line="240" w:lineRule="auto"/>
      </w:pPr>
      <w:r>
        <w:separator/>
      </w:r>
    </w:p>
  </w:endnote>
  <w:endnote w:type="continuationSeparator" w:id="0">
    <w:p w14:paraId="4614E7CF" w14:textId="77777777" w:rsidR="00DF0995" w:rsidRDefault="00DF0995" w:rsidP="006260A3">
      <w:pPr>
        <w:spacing w:after="0" w:line="240" w:lineRule="auto"/>
      </w:pPr>
      <w:r>
        <w:continuationSeparator/>
      </w:r>
    </w:p>
  </w:endnote>
  <w:endnote w:type="continuationNotice" w:id="1">
    <w:p w14:paraId="49C5020C" w14:textId="77777777" w:rsidR="00DF0995" w:rsidRDefault="00DF0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F75F4" w14:textId="77777777" w:rsidR="00DF0995" w:rsidRDefault="00DF0995" w:rsidP="006260A3">
      <w:pPr>
        <w:spacing w:after="0" w:line="240" w:lineRule="auto"/>
      </w:pPr>
      <w:r>
        <w:separator/>
      </w:r>
    </w:p>
  </w:footnote>
  <w:footnote w:type="continuationSeparator" w:id="0">
    <w:p w14:paraId="69DCEA04" w14:textId="77777777" w:rsidR="00DF0995" w:rsidRDefault="00DF0995" w:rsidP="006260A3">
      <w:pPr>
        <w:spacing w:after="0" w:line="240" w:lineRule="auto"/>
      </w:pPr>
      <w:r>
        <w:continuationSeparator/>
      </w:r>
    </w:p>
  </w:footnote>
  <w:footnote w:type="continuationNotice" w:id="1">
    <w:p w14:paraId="3CC69E76" w14:textId="77777777" w:rsidR="00DF0995" w:rsidRDefault="00DF0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34AB" w14:textId="5DE37F6E" w:rsidR="00FE16AE" w:rsidRDefault="00A078D0" w:rsidP="00496F57">
    <w:pPr>
      <w:tabs>
        <w:tab w:val="right" w:pos="4368"/>
        <w:tab w:val="center" w:pos="4513"/>
      </w:tabs>
    </w:pPr>
    <w:r w:rsidRPr="001A59B5">
      <w:rPr>
        <w:rFonts w:cstheme="minorHAnsi"/>
        <w:b/>
        <w:color w:val="F36B24"/>
        <w:sz w:val="18"/>
        <w:szCs w:val="20"/>
      </w:rPr>
      <w:t>Modern Teaching Aids Pty Ltd, Modern Star Group</w:t>
    </w:r>
    <w:r w:rsidR="00FE16AE" w:rsidRPr="0005631B">
      <w:tab/>
    </w:r>
    <w:r w:rsidR="00DA317D" w:rsidRPr="0005631B">
      <w:t xml:space="preserve"> </w:t>
    </w:r>
    <w:r w:rsidR="00DA317D" w:rsidRPr="0005631B">
      <w:tab/>
    </w:r>
    <w:r w:rsidR="00DA317D" w:rsidRPr="0005631B">
      <w:tab/>
    </w:r>
    <w:r w:rsidR="00DA317D" w:rsidRPr="0005631B">
      <w:tab/>
    </w:r>
    <w:r w:rsidR="00DA317D" w:rsidRPr="0005631B">
      <w:rPr>
        <w:rFonts w:cstheme="minorHAnsi"/>
        <w:b/>
        <w:color w:val="F36B24"/>
        <w:sz w:val="18"/>
        <w:szCs w:val="20"/>
      </w:rPr>
      <w:t>PROMOTION 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404"/>
    <w:multiLevelType w:val="hybridMultilevel"/>
    <w:tmpl w:val="646C0C32"/>
    <w:lvl w:ilvl="0" w:tplc="33906044">
      <w:start w:val="1"/>
      <w:numFmt w:val="decimal"/>
      <w:lvlText w:val="%1."/>
      <w:lvlJc w:val="left"/>
      <w:pPr>
        <w:ind w:left="720" w:hanging="360"/>
      </w:pPr>
    </w:lvl>
    <w:lvl w:ilvl="1" w:tplc="33906044" w:tentative="1">
      <w:start w:val="1"/>
      <w:numFmt w:val="lowerLetter"/>
      <w:lvlText w:val="%2."/>
      <w:lvlJc w:val="left"/>
      <w:pPr>
        <w:ind w:left="1440" w:hanging="360"/>
      </w:pPr>
    </w:lvl>
    <w:lvl w:ilvl="2" w:tplc="33906044" w:tentative="1">
      <w:start w:val="1"/>
      <w:numFmt w:val="lowerRoman"/>
      <w:lvlText w:val="%3."/>
      <w:lvlJc w:val="right"/>
      <w:pPr>
        <w:ind w:left="2160" w:hanging="180"/>
      </w:pPr>
    </w:lvl>
    <w:lvl w:ilvl="3" w:tplc="33906044" w:tentative="1">
      <w:start w:val="1"/>
      <w:numFmt w:val="decimal"/>
      <w:lvlText w:val="%4."/>
      <w:lvlJc w:val="left"/>
      <w:pPr>
        <w:ind w:left="2880" w:hanging="360"/>
      </w:pPr>
    </w:lvl>
    <w:lvl w:ilvl="4" w:tplc="33906044" w:tentative="1">
      <w:start w:val="1"/>
      <w:numFmt w:val="lowerLetter"/>
      <w:lvlText w:val="%5."/>
      <w:lvlJc w:val="left"/>
      <w:pPr>
        <w:ind w:left="3600" w:hanging="360"/>
      </w:pPr>
    </w:lvl>
    <w:lvl w:ilvl="5" w:tplc="33906044" w:tentative="1">
      <w:start w:val="1"/>
      <w:numFmt w:val="lowerRoman"/>
      <w:lvlText w:val="%6."/>
      <w:lvlJc w:val="right"/>
      <w:pPr>
        <w:ind w:left="4320" w:hanging="180"/>
      </w:pPr>
    </w:lvl>
    <w:lvl w:ilvl="6" w:tplc="33906044" w:tentative="1">
      <w:start w:val="1"/>
      <w:numFmt w:val="decimal"/>
      <w:lvlText w:val="%7."/>
      <w:lvlJc w:val="left"/>
      <w:pPr>
        <w:ind w:left="5040" w:hanging="360"/>
      </w:pPr>
    </w:lvl>
    <w:lvl w:ilvl="7" w:tplc="33906044" w:tentative="1">
      <w:start w:val="1"/>
      <w:numFmt w:val="lowerLetter"/>
      <w:lvlText w:val="%8."/>
      <w:lvlJc w:val="left"/>
      <w:pPr>
        <w:ind w:left="5760" w:hanging="360"/>
      </w:pPr>
    </w:lvl>
    <w:lvl w:ilvl="8" w:tplc="33906044" w:tentative="1">
      <w:start w:val="1"/>
      <w:numFmt w:val="lowerRoman"/>
      <w:lvlText w:val="%9."/>
      <w:lvlJc w:val="right"/>
      <w:pPr>
        <w:ind w:left="6480" w:hanging="180"/>
      </w:pPr>
    </w:lvl>
  </w:abstractNum>
  <w:abstractNum w:abstractNumId="1" w15:restartNumberingAfterBreak="0">
    <w:nsid w:val="17B242B1"/>
    <w:multiLevelType w:val="hybridMultilevel"/>
    <w:tmpl w:val="9D4E4A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12D55"/>
    <w:multiLevelType w:val="hybridMultilevel"/>
    <w:tmpl w:val="9D4E4A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F5F34"/>
    <w:multiLevelType w:val="multilevel"/>
    <w:tmpl w:val="522279F6"/>
    <w:lvl w:ilvl="0">
      <w:start w:val="1"/>
      <w:numFmt w:val="lowerLetter"/>
      <w:lvlText w:val="(%1)"/>
      <w:lvlJc w:val="left"/>
      <w:pPr>
        <w:ind w:left="10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3C6E0E"/>
    <w:multiLevelType w:val="hybridMultilevel"/>
    <w:tmpl w:val="D5C43D9A"/>
    <w:lvl w:ilvl="0" w:tplc="FFFFFFFF">
      <w:start w:val="1"/>
      <w:numFmt w:val="decimal"/>
      <w:lvlText w:val="%1."/>
      <w:lvlJc w:val="left"/>
      <w:pPr>
        <w:ind w:left="502" w:hanging="360"/>
      </w:pPr>
      <w:rPr>
        <w:rFonts w:hint="default"/>
        <w:b w:val="0"/>
        <w:i w:val="0"/>
        <w:color w:val="auto"/>
      </w:rPr>
    </w:lvl>
    <w:lvl w:ilvl="1" w:tplc="FFFFFFFF">
      <w:start w:val="1"/>
      <w:numFmt w:val="lowerLetter"/>
      <w:lvlText w:val="(%2)"/>
      <w:lvlJc w:val="left"/>
      <w:pPr>
        <w:ind w:left="1080" w:hanging="360"/>
      </w:pPr>
      <w:rPr>
        <w:rFonts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D5B18DB"/>
    <w:multiLevelType w:val="hybridMultilevel"/>
    <w:tmpl w:val="D5C43D9A"/>
    <w:lvl w:ilvl="0" w:tplc="C96EF92E">
      <w:start w:val="1"/>
      <w:numFmt w:val="decimal"/>
      <w:lvlText w:val="%1."/>
      <w:lvlJc w:val="left"/>
      <w:pPr>
        <w:ind w:left="502" w:hanging="360"/>
      </w:pPr>
      <w:rPr>
        <w:rFonts w:hint="default"/>
        <w:b w:val="0"/>
        <w:i w:val="0"/>
        <w:color w:val="auto"/>
      </w:rPr>
    </w:lvl>
    <w:lvl w:ilvl="1" w:tplc="5AC48930">
      <w:start w:val="1"/>
      <w:numFmt w:val="lowerLetter"/>
      <w:lvlText w:val="(%2)"/>
      <w:lvlJc w:val="left"/>
      <w:pPr>
        <w:ind w:left="1080" w:hanging="360"/>
      </w:pPr>
      <w:rPr>
        <w:rFonts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FE14930"/>
    <w:multiLevelType w:val="multilevel"/>
    <w:tmpl w:val="D0F8360A"/>
    <w:lvl w:ilvl="0">
      <w:start w:val="1"/>
      <w:numFmt w:val="decimal"/>
      <w:lvlText w:val="%1."/>
      <w:lvlJc w:val="left"/>
      <w:pPr>
        <w:ind w:left="502" w:hanging="360"/>
      </w:pPr>
      <w:rPr>
        <w:b w:val="0"/>
        <w:i w:val="0"/>
        <w:color w:val="000000"/>
      </w:r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3202A9"/>
    <w:multiLevelType w:val="hybridMultilevel"/>
    <w:tmpl w:val="9D4E4A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29720F"/>
    <w:multiLevelType w:val="hybridMultilevel"/>
    <w:tmpl w:val="247052CE"/>
    <w:lvl w:ilvl="0" w:tplc="516C1D00">
      <w:start w:val="1"/>
      <w:numFmt w:val="decimal"/>
      <w:lvlText w:val="%1."/>
      <w:lvlJc w:val="left"/>
      <w:pPr>
        <w:ind w:left="502" w:hanging="360"/>
      </w:pPr>
      <w:rPr>
        <w:rFonts w:hint="default"/>
        <w:b w:val="0"/>
        <w:i w:val="0"/>
      </w:rPr>
    </w:lvl>
    <w:lvl w:ilvl="1" w:tplc="5AC48930">
      <w:start w:val="1"/>
      <w:numFmt w:val="lowerLetter"/>
      <w:lvlText w:val="(%2)"/>
      <w:lvlJc w:val="left"/>
      <w:pPr>
        <w:ind w:left="1080" w:hanging="360"/>
      </w:pPr>
      <w:rPr>
        <w:rFonts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B1F237E"/>
    <w:multiLevelType w:val="hybridMultilevel"/>
    <w:tmpl w:val="B1082C68"/>
    <w:lvl w:ilvl="0" w:tplc="5AC48930">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953B1"/>
    <w:multiLevelType w:val="hybridMultilevel"/>
    <w:tmpl w:val="9D4E4A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D04B9C"/>
    <w:multiLevelType w:val="hybridMultilevel"/>
    <w:tmpl w:val="D5C43D9A"/>
    <w:lvl w:ilvl="0" w:tplc="FFFFFFFF">
      <w:start w:val="1"/>
      <w:numFmt w:val="decimal"/>
      <w:lvlText w:val="%1."/>
      <w:lvlJc w:val="left"/>
      <w:pPr>
        <w:ind w:left="502" w:hanging="360"/>
      </w:pPr>
      <w:rPr>
        <w:rFonts w:hint="default"/>
        <w:b w:val="0"/>
        <w:i w:val="0"/>
        <w:color w:val="auto"/>
      </w:rPr>
    </w:lvl>
    <w:lvl w:ilvl="1" w:tplc="FFFFFFFF">
      <w:start w:val="1"/>
      <w:numFmt w:val="lowerLetter"/>
      <w:lvlText w:val="(%2)"/>
      <w:lvlJc w:val="left"/>
      <w:pPr>
        <w:ind w:left="1080" w:hanging="360"/>
      </w:pPr>
      <w:rPr>
        <w:rFonts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FFF4CF5"/>
    <w:multiLevelType w:val="hybridMultilevel"/>
    <w:tmpl w:val="18BC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31A76"/>
    <w:multiLevelType w:val="hybridMultilevel"/>
    <w:tmpl w:val="C6AADEC6"/>
    <w:lvl w:ilvl="0" w:tplc="99394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6823042">
    <w:abstractNumId w:val="5"/>
  </w:num>
  <w:num w:numId="2" w16cid:durableId="769469001">
    <w:abstractNumId w:val="8"/>
  </w:num>
  <w:num w:numId="3" w16cid:durableId="32266539">
    <w:abstractNumId w:val="9"/>
  </w:num>
  <w:num w:numId="4" w16cid:durableId="596639829">
    <w:abstractNumId w:val="6"/>
  </w:num>
  <w:num w:numId="5" w16cid:durableId="1533542566">
    <w:abstractNumId w:val="3"/>
  </w:num>
  <w:num w:numId="6" w16cid:durableId="1727296758">
    <w:abstractNumId w:val="4"/>
  </w:num>
  <w:num w:numId="7" w16cid:durableId="697704585">
    <w:abstractNumId w:val="12"/>
  </w:num>
  <w:num w:numId="8" w16cid:durableId="1965578946">
    <w:abstractNumId w:val="1"/>
  </w:num>
  <w:num w:numId="9" w16cid:durableId="1314212920">
    <w:abstractNumId w:val="2"/>
  </w:num>
  <w:num w:numId="10" w16cid:durableId="1128284532">
    <w:abstractNumId w:val="7"/>
  </w:num>
  <w:num w:numId="11" w16cid:durableId="1959795430">
    <w:abstractNumId w:val="10"/>
  </w:num>
  <w:num w:numId="12" w16cid:durableId="1869101897">
    <w:abstractNumId w:val="11"/>
  </w:num>
  <w:num w:numId="13" w16cid:durableId="1429035205">
    <w:abstractNumId w:val="13"/>
  </w:num>
  <w:num w:numId="14" w16cid:durableId="111752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93"/>
    <w:rsid w:val="00003123"/>
    <w:rsid w:val="00004E96"/>
    <w:rsid w:val="00005FBA"/>
    <w:rsid w:val="00017FC8"/>
    <w:rsid w:val="00022FD9"/>
    <w:rsid w:val="00025D84"/>
    <w:rsid w:val="00027C3D"/>
    <w:rsid w:val="0003159B"/>
    <w:rsid w:val="000427E5"/>
    <w:rsid w:val="000517DF"/>
    <w:rsid w:val="0005631B"/>
    <w:rsid w:val="00076C1D"/>
    <w:rsid w:val="00082BFB"/>
    <w:rsid w:val="00082D62"/>
    <w:rsid w:val="0009501A"/>
    <w:rsid w:val="000A2E5A"/>
    <w:rsid w:val="000A5A9D"/>
    <w:rsid w:val="000B2ADA"/>
    <w:rsid w:val="000B38E6"/>
    <w:rsid w:val="000C62EB"/>
    <w:rsid w:val="000C75E3"/>
    <w:rsid w:val="000D2AD0"/>
    <w:rsid w:val="000D5D3B"/>
    <w:rsid w:val="000D60C2"/>
    <w:rsid w:val="000E0E7B"/>
    <w:rsid w:val="000E1623"/>
    <w:rsid w:val="000E4632"/>
    <w:rsid w:val="000E50F3"/>
    <w:rsid w:val="000E7B1A"/>
    <w:rsid w:val="000F6DE2"/>
    <w:rsid w:val="00102727"/>
    <w:rsid w:val="00105EDF"/>
    <w:rsid w:val="00110B00"/>
    <w:rsid w:val="00126A3E"/>
    <w:rsid w:val="001271AC"/>
    <w:rsid w:val="001324CA"/>
    <w:rsid w:val="00135843"/>
    <w:rsid w:val="00162E86"/>
    <w:rsid w:val="00165986"/>
    <w:rsid w:val="00167EA3"/>
    <w:rsid w:val="001711B6"/>
    <w:rsid w:val="00175D38"/>
    <w:rsid w:val="00180ED3"/>
    <w:rsid w:val="001817C1"/>
    <w:rsid w:val="001A0897"/>
    <w:rsid w:val="001A48DD"/>
    <w:rsid w:val="001A55C6"/>
    <w:rsid w:val="001A59B5"/>
    <w:rsid w:val="001A6F5B"/>
    <w:rsid w:val="001C5502"/>
    <w:rsid w:val="001C60B7"/>
    <w:rsid w:val="001C6795"/>
    <w:rsid w:val="001D5574"/>
    <w:rsid w:val="001F2389"/>
    <w:rsid w:val="00205983"/>
    <w:rsid w:val="0021326B"/>
    <w:rsid w:val="00216E30"/>
    <w:rsid w:val="00221143"/>
    <w:rsid w:val="00222BAA"/>
    <w:rsid w:val="002269C8"/>
    <w:rsid w:val="00240875"/>
    <w:rsid w:val="00242E9C"/>
    <w:rsid w:val="00246C3A"/>
    <w:rsid w:val="0025067E"/>
    <w:rsid w:val="00251B4C"/>
    <w:rsid w:val="00263AF9"/>
    <w:rsid w:val="002646BA"/>
    <w:rsid w:val="00266875"/>
    <w:rsid w:val="002669AE"/>
    <w:rsid w:val="00267B2B"/>
    <w:rsid w:val="00267FC3"/>
    <w:rsid w:val="00270290"/>
    <w:rsid w:val="0027450A"/>
    <w:rsid w:val="002774B0"/>
    <w:rsid w:val="00277FE4"/>
    <w:rsid w:val="00281578"/>
    <w:rsid w:val="002831E4"/>
    <w:rsid w:val="00297210"/>
    <w:rsid w:val="002A7509"/>
    <w:rsid w:val="002B3D65"/>
    <w:rsid w:val="002C4199"/>
    <w:rsid w:val="002C44EB"/>
    <w:rsid w:val="002D61F6"/>
    <w:rsid w:val="002D638F"/>
    <w:rsid w:val="002F1D95"/>
    <w:rsid w:val="00310E49"/>
    <w:rsid w:val="00315F53"/>
    <w:rsid w:val="0032197A"/>
    <w:rsid w:val="003223A0"/>
    <w:rsid w:val="00327F33"/>
    <w:rsid w:val="00345BA6"/>
    <w:rsid w:val="003463E4"/>
    <w:rsid w:val="003539C1"/>
    <w:rsid w:val="00355BE8"/>
    <w:rsid w:val="00384CF0"/>
    <w:rsid w:val="00393BD8"/>
    <w:rsid w:val="00394DDD"/>
    <w:rsid w:val="00395450"/>
    <w:rsid w:val="003B1409"/>
    <w:rsid w:val="003B3A79"/>
    <w:rsid w:val="003B40F5"/>
    <w:rsid w:val="003C1AD4"/>
    <w:rsid w:val="003C1B58"/>
    <w:rsid w:val="003C3E17"/>
    <w:rsid w:val="003D0AB3"/>
    <w:rsid w:val="003F2BFF"/>
    <w:rsid w:val="003F456A"/>
    <w:rsid w:val="003F5B6C"/>
    <w:rsid w:val="004121D3"/>
    <w:rsid w:val="00413307"/>
    <w:rsid w:val="00427B2C"/>
    <w:rsid w:val="00434B9D"/>
    <w:rsid w:val="0045381E"/>
    <w:rsid w:val="00457BF6"/>
    <w:rsid w:val="00462782"/>
    <w:rsid w:val="00462AB2"/>
    <w:rsid w:val="00482421"/>
    <w:rsid w:val="00485473"/>
    <w:rsid w:val="00485CB4"/>
    <w:rsid w:val="004870ED"/>
    <w:rsid w:val="00490AFA"/>
    <w:rsid w:val="00495E98"/>
    <w:rsid w:val="00496F57"/>
    <w:rsid w:val="004A25BB"/>
    <w:rsid w:val="004B14E2"/>
    <w:rsid w:val="004B24DE"/>
    <w:rsid w:val="004C4E91"/>
    <w:rsid w:val="004C6922"/>
    <w:rsid w:val="004D0047"/>
    <w:rsid w:val="004D1789"/>
    <w:rsid w:val="004D5CA3"/>
    <w:rsid w:val="004E7EC5"/>
    <w:rsid w:val="004F600F"/>
    <w:rsid w:val="00511D7E"/>
    <w:rsid w:val="00520B4A"/>
    <w:rsid w:val="00525E65"/>
    <w:rsid w:val="00534653"/>
    <w:rsid w:val="0054626D"/>
    <w:rsid w:val="005462C5"/>
    <w:rsid w:val="0055673F"/>
    <w:rsid w:val="005613B1"/>
    <w:rsid w:val="00561BD6"/>
    <w:rsid w:val="005646FF"/>
    <w:rsid w:val="0057162D"/>
    <w:rsid w:val="00575044"/>
    <w:rsid w:val="005767C1"/>
    <w:rsid w:val="00577B20"/>
    <w:rsid w:val="00582248"/>
    <w:rsid w:val="00585608"/>
    <w:rsid w:val="005937C1"/>
    <w:rsid w:val="005A39B5"/>
    <w:rsid w:val="005B1926"/>
    <w:rsid w:val="005B1AEF"/>
    <w:rsid w:val="005B1DEF"/>
    <w:rsid w:val="005B4F7D"/>
    <w:rsid w:val="005C5D17"/>
    <w:rsid w:val="005D31C7"/>
    <w:rsid w:val="005D7333"/>
    <w:rsid w:val="005E6103"/>
    <w:rsid w:val="005E7419"/>
    <w:rsid w:val="005F0F8C"/>
    <w:rsid w:val="005F4147"/>
    <w:rsid w:val="00602E2E"/>
    <w:rsid w:val="00604206"/>
    <w:rsid w:val="00606C27"/>
    <w:rsid w:val="006113F7"/>
    <w:rsid w:val="006129D4"/>
    <w:rsid w:val="00625E5D"/>
    <w:rsid w:val="006260A3"/>
    <w:rsid w:val="006316ED"/>
    <w:rsid w:val="00645287"/>
    <w:rsid w:val="006519B0"/>
    <w:rsid w:val="00665002"/>
    <w:rsid w:val="00667CF3"/>
    <w:rsid w:val="00671C22"/>
    <w:rsid w:val="00675810"/>
    <w:rsid w:val="00680C2A"/>
    <w:rsid w:val="00687272"/>
    <w:rsid w:val="006878BC"/>
    <w:rsid w:val="00690A1C"/>
    <w:rsid w:val="00694E49"/>
    <w:rsid w:val="006975AF"/>
    <w:rsid w:val="006A497C"/>
    <w:rsid w:val="006A5402"/>
    <w:rsid w:val="006A5C9A"/>
    <w:rsid w:val="006B2993"/>
    <w:rsid w:val="006B4204"/>
    <w:rsid w:val="006C6C18"/>
    <w:rsid w:val="006D491A"/>
    <w:rsid w:val="006D660D"/>
    <w:rsid w:val="006E2EFD"/>
    <w:rsid w:val="006E54CD"/>
    <w:rsid w:val="006E5567"/>
    <w:rsid w:val="006F19DB"/>
    <w:rsid w:val="007108C3"/>
    <w:rsid w:val="00710C44"/>
    <w:rsid w:val="00717663"/>
    <w:rsid w:val="0072401D"/>
    <w:rsid w:val="00737035"/>
    <w:rsid w:val="0073713A"/>
    <w:rsid w:val="00737202"/>
    <w:rsid w:val="00740F03"/>
    <w:rsid w:val="00744BFE"/>
    <w:rsid w:val="00744D53"/>
    <w:rsid w:val="00747A20"/>
    <w:rsid w:val="007745DF"/>
    <w:rsid w:val="007750A5"/>
    <w:rsid w:val="007906B8"/>
    <w:rsid w:val="00790EC6"/>
    <w:rsid w:val="00791C01"/>
    <w:rsid w:val="00795549"/>
    <w:rsid w:val="007A1359"/>
    <w:rsid w:val="007A4C16"/>
    <w:rsid w:val="007B06B6"/>
    <w:rsid w:val="007B6657"/>
    <w:rsid w:val="007C2B20"/>
    <w:rsid w:val="007E0C73"/>
    <w:rsid w:val="0080514C"/>
    <w:rsid w:val="00814F7D"/>
    <w:rsid w:val="00815522"/>
    <w:rsid w:val="00815AF4"/>
    <w:rsid w:val="00815B9D"/>
    <w:rsid w:val="00824829"/>
    <w:rsid w:val="00833BEE"/>
    <w:rsid w:val="0084274B"/>
    <w:rsid w:val="00844B80"/>
    <w:rsid w:val="0086133C"/>
    <w:rsid w:val="008644CB"/>
    <w:rsid w:val="00870CA9"/>
    <w:rsid w:val="00881709"/>
    <w:rsid w:val="008834E9"/>
    <w:rsid w:val="008854CB"/>
    <w:rsid w:val="00892A97"/>
    <w:rsid w:val="008939D8"/>
    <w:rsid w:val="00894B36"/>
    <w:rsid w:val="0089689A"/>
    <w:rsid w:val="008A037A"/>
    <w:rsid w:val="008B0325"/>
    <w:rsid w:val="008B38DE"/>
    <w:rsid w:val="008B5242"/>
    <w:rsid w:val="008B6069"/>
    <w:rsid w:val="008C1551"/>
    <w:rsid w:val="008C66C7"/>
    <w:rsid w:val="008D0C8D"/>
    <w:rsid w:val="008D30C9"/>
    <w:rsid w:val="008E1E3F"/>
    <w:rsid w:val="008E4847"/>
    <w:rsid w:val="008E76AB"/>
    <w:rsid w:val="008F461C"/>
    <w:rsid w:val="008F46AD"/>
    <w:rsid w:val="008F5E82"/>
    <w:rsid w:val="00903572"/>
    <w:rsid w:val="00904962"/>
    <w:rsid w:val="009210A0"/>
    <w:rsid w:val="009253E0"/>
    <w:rsid w:val="00930182"/>
    <w:rsid w:val="00931B23"/>
    <w:rsid w:val="00935767"/>
    <w:rsid w:val="00937A07"/>
    <w:rsid w:val="0094480A"/>
    <w:rsid w:val="00950882"/>
    <w:rsid w:val="00957DBD"/>
    <w:rsid w:val="009663C9"/>
    <w:rsid w:val="00972BD4"/>
    <w:rsid w:val="00974296"/>
    <w:rsid w:val="00994551"/>
    <w:rsid w:val="009C463B"/>
    <w:rsid w:val="009C769E"/>
    <w:rsid w:val="009D3878"/>
    <w:rsid w:val="009D4F03"/>
    <w:rsid w:val="009D665F"/>
    <w:rsid w:val="009F13B6"/>
    <w:rsid w:val="009F17B8"/>
    <w:rsid w:val="009F2CCF"/>
    <w:rsid w:val="009F465F"/>
    <w:rsid w:val="009F60C0"/>
    <w:rsid w:val="009F67AD"/>
    <w:rsid w:val="00A003BA"/>
    <w:rsid w:val="00A078D0"/>
    <w:rsid w:val="00A13F5D"/>
    <w:rsid w:val="00A21553"/>
    <w:rsid w:val="00A27469"/>
    <w:rsid w:val="00A3687E"/>
    <w:rsid w:val="00A403E5"/>
    <w:rsid w:val="00A5262C"/>
    <w:rsid w:val="00A5542B"/>
    <w:rsid w:val="00A622C8"/>
    <w:rsid w:val="00A82392"/>
    <w:rsid w:val="00A8249F"/>
    <w:rsid w:val="00A83455"/>
    <w:rsid w:val="00A90DAF"/>
    <w:rsid w:val="00AA0136"/>
    <w:rsid w:val="00AA5E36"/>
    <w:rsid w:val="00AA68B3"/>
    <w:rsid w:val="00AB2A3A"/>
    <w:rsid w:val="00AB6DE9"/>
    <w:rsid w:val="00AC03E3"/>
    <w:rsid w:val="00AC39BC"/>
    <w:rsid w:val="00AC5C90"/>
    <w:rsid w:val="00AD3A97"/>
    <w:rsid w:val="00AD7F47"/>
    <w:rsid w:val="00AE056C"/>
    <w:rsid w:val="00AE3FAE"/>
    <w:rsid w:val="00AE498D"/>
    <w:rsid w:val="00AE7C4B"/>
    <w:rsid w:val="00AF2DFB"/>
    <w:rsid w:val="00AF6125"/>
    <w:rsid w:val="00AF6D85"/>
    <w:rsid w:val="00AF6F52"/>
    <w:rsid w:val="00B03CF7"/>
    <w:rsid w:val="00B059E8"/>
    <w:rsid w:val="00B06427"/>
    <w:rsid w:val="00B13C36"/>
    <w:rsid w:val="00B140C8"/>
    <w:rsid w:val="00B16423"/>
    <w:rsid w:val="00B24F21"/>
    <w:rsid w:val="00B25364"/>
    <w:rsid w:val="00B2594B"/>
    <w:rsid w:val="00B2713E"/>
    <w:rsid w:val="00B31377"/>
    <w:rsid w:val="00B32C3A"/>
    <w:rsid w:val="00B40638"/>
    <w:rsid w:val="00B41485"/>
    <w:rsid w:val="00B4430A"/>
    <w:rsid w:val="00B54D93"/>
    <w:rsid w:val="00B54FF8"/>
    <w:rsid w:val="00B5587D"/>
    <w:rsid w:val="00B6163B"/>
    <w:rsid w:val="00B63019"/>
    <w:rsid w:val="00B656EB"/>
    <w:rsid w:val="00B65940"/>
    <w:rsid w:val="00B66A61"/>
    <w:rsid w:val="00B83643"/>
    <w:rsid w:val="00B90FC4"/>
    <w:rsid w:val="00BB2521"/>
    <w:rsid w:val="00BB34A2"/>
    <w:rsid w:val="00BC4F39"/>
    <w:rsid w:val="00BC638F"/>
    <w:rsid w:val="00BD25FD"/>
    <w:rsid w:val="00BD2B30"/>
    <w:rsid w:val="00BD4A03"/>
    <w:rsid w:val="00BD7586"/>
    <w:rsid w:val="00BE42D6"/>
    <w:rsid w:val="00BE4DE5"/>
    <w:rsid w:val="00BE7A56"/>
    <w:rsid w:val="00BF0087"/>
    <w:rsid w:val="00C00E98"/>
    <w:rsid w:val="00C30ACD"/>
    <w:rsid w:val="00C355CD"/>
    <w:rsid w:val="00C356CA"/>
    <w:rsid w:val="00C370F2"/>
    <w:rsid w:val="00C47228"/>
    <w:rsid w:val="00C5079A"/>
    <w:rsid w:val="00C531F3"/>
    <w:rsid w:val="00C55593"/>
    <w:rsid w:val="00C67028"/>
    <w:rsid w:val="00C821B4"/>
    <w:rsid w:val="00C8450B"/>
    <w:rsid w:val="00C84C30"/>
    <w:rsid w:val="00C86947"/>
    <w:rsid w:val="00C925F6"/>
    <w:rsid w:val="00C9650D"/>
    <w:rsid w:val="00C96D3B"/>
    <w:rsid w:val="00CA017E"/>
    <w:rsid w:val="00CA06BF"/>
    <w:rsid w:val="00CC2783"/>
    <w:rsid w:val="00CD72DA"/>
    <w:rsid w:val="00CE434C"/>
    <w:rsid w:val="00CE702B"/>
    <w:rsid w:val="00CF123A"/>
    <w:rsid w:val="00CF5CA3"/>
    <w:rsid w:val="00CF5DB2"/>
    <w:rsid w:val="00D03345"/>
    <w:rsid w:val="00D12882"/>
    <w:rsid w:val="00D12A38"/>
    <w:rsid w:val="00D14DCF"/>
    <w:rsid w:val="00D234E1"/>
    <w:rsid w:val="00D24443"/>
    <w:rsid w:val="00D247DE"/>
    <w:rsid w:val="00D51799"/>
    <w:rsid w:val="00D545D4"/>
    <w:rsid w:val="00D615A0"/>
    <w:rsid w:val="00D70766"/>
    <w:rsid w:val="00D85836"/>
    <w:rsid w:val="00D863B3"/>
    <w:rsid w:val="00D92B31"/>
    <w:rsid w:val="00DA0E31"/>
    <w:rsid w:val="00DA317D"/>
    <w:rsid w:val="00DA5352"/>
    <w:rsid w:val="00DA54E1"/>
    <w:rsid w:val="00DB6359"/>
    <w:rsid w:val="00DC2E2B"/>
    <w:rsid w:val="00DC32BB"/>
    <w:rsid w:val="00DE6366"/>
    <w:rsid w:val="00DF0995"/>
    <w:rsid w:val="00DF1687"/>
    <w:rsid w:val="00DF7240"/>
    <w:rsid w:val="00E0042A"/>
    <w:rsid w:val="00E04429"/>
    <w:rsid w:val="00E11110"/>
    <w:rsid w:val="00E12195"/>
    <w:rsid w:val="00E165A8"/>
    <w:rsid w:val="00E324E5"/>
    <w:rsid w:val="00E344D9"/>
    <w:rsid w:val="00E35370"/>
    <w:rsid w:val="00E36856"/>
    <w:rsid w:val="00E5233A"/>
    <w:rsid w:val="00E53586"/>
    <w:rsid w:val="00E622C7"/>
    <w:rsid w:val="00E62B34"/>
    <w:rsid w:val="00E633DE"/>
    <w:rsid w:val="00E80DE2"/>
    <w:rsid w:val="00E826D9"/>
    <w:rsid w:val="00E83B01"/>
    <w:rsid w:val="00EA4F61"/>
    <w:rsid w:val="00EA6DA6"/>
    <w:rsid w:val="00ED0693"/>
    <w:rsid w:val="00ED6A23"/>
    <w:rsid w:val="00EE109D"/>
    <w:rsid w:val="00EE3D00"/>
    <w:rsid w:val="00F0071C"/>
    <w:rsid w:val="00F0422A"/>
    <w:rsid w:val="00F20F6E"/>
    <w:rsid w:val="00F26875"/>
    <w:rsid w:val="00F428D0"/>
    <w:rsid w:val="00F450D5"/>
    <w:rsid w:val="00F574C2"/>
    <w:rsid w:val="00F67977"/>
    <w:rsid w:val="00F70542"/>
    <w:rsid w:val="00F71F21"/>
    <w:rsid w:val="00F72AA9"/>
    <w:rsid w:val="00F76435"/>
    <w:rsid w:val="00FA490C"/>
    <w:rsid w:val="00FB6174"/>
    <w:rsid w:val="00FC41F1"/>
    <w:rsid w:val="00FC4353"/>
    <w:rsid w:val="00FC7384"/>
    <w:rsid w:val="00FD3AA3"/>
    <w:rsid w:val="00FD4058"/>
    <w:rsid w:val="00FD6791"/>
    <w:rsid w:val="00FE16AE"/>
    <w:rsid w:val="00FE43FF"/>
    <w:rsid w:val="00FE57EB"/>
    <w:rsid w:val="00FE7E57"/>
    <w:rsid w:val="00FF12BD"/>
    <w:rsid w:val="00FF3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43461"/>
  <w15:chartTrackingRefBased/>
  <w15:docId w15:val="{62A7B2A7-E30E-48DE-953F-ED543754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1F1"/>
    <w:rPr>
      <w:color w:val="0563C1" w:themeColor="hyperlink"/>
      <w:u w:val="single"/>
    </w:rPr>
  </w:style>
  <w:style w:type="paragraph" w:customStyle="1" w:styleId="AnisimoffLegal">
    <w:name w:val="Anisimoff Legal"/>
    <w:basedOn w:val="Normal"/>
    <w:rsid w:val="00FC41F1"/>
    <w:pPr>
      <w:tabs>
        <w:tab w:val="left" w:pos="0"/>
      </w:tabs>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C41F1"/>
    <w:pPr>
      <w:ind w:left="720"/>
      <w:contextualSpacing/>
    </w:pPr>
  </w:style>
  <w:style w:type="paragraph" w:styleId="Header">
    <w:name w:val="header"/>
    <w:basedOn w:val="Normal"/>
    <w:link w:val="HeaderChar"/>
    <w:uiPriority w:val="99"/>
    <w:unhideWhenUsed/>
    <w:rsid w:val="00626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0A3"/>
  </w:style>
  <w:style w:type="paragraph" w:styleId="Footer">
    <w:name w:val="footer"/>
    <w:basedOn w:val="Normal"/>
    <w:link w:val="FooterChar"/>
    <w:uiPriority w:val="99"/>
    <w:unhideWhenUsed/>
    <w:rsid w:val="00626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0A3"/>
  </w:style>
  <w:style w:type="paragraph" w:styleId="BalloonText">
    <w:name w:val="Balloon Text"/>
    <w:basedOn w:val="Normal"/>
    <w:link w:val="BalloonTextChar"/>
    <w:uiPriority w:val="99"/>
    <w:semiHidden/>
    <w:unhideWhenUsed/>
    <w:rsid w:val="00FE1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6AE"/>
    <w:rPr>
      <w:rFonts w:ascii="Segoe UI" w:hAnsi="Segoe UI" w:cs="Segoe UI"/>
      <w:sz w:val="18"/>
      <w:szCs w:val="18"/>
    </w:rPr>
  </w:style>
  <w:style w:type="character" w:styleId="UnresolvedMention">
    <w:name w:val="Unresolved Mention"/>
    <w:basedOn w:val="DefaultParagraphFont"/>
    <w:uiPriority w:val="99"/>
    <w:rsid w:val="00520B4A"/>
    <w:rPr>
      <w:color w:val="605E5C"/>
      <w:shd w:val="clear" w:color="auto" w:fill="E1DFDD"/>
    </w:rPr>
  </w:style>
  <w:style w:type="character" w:styleId="CommentReference">
    <w:name w:val="annotation reference"/>
    <w:basedOn w:val="DefaultParagraphFont"/>
    <w:uiPriority w:val="99"/>
    <w:semiHidden/>
    <w:unhideWhenUsed/>
    <w:rsid w:val="00167EA3"/>
    <w:rPr>
      <w:sz w:val="16"/>
      <w:szCs w:val="16"/>
    </w:rPr>
  </w:style>
  <w:style w:type="paragraph" w:styleId="CommentText">
    <w:name w:val="annotation text"/>
    <w:basedOn w:val="Normal"/>
    <w:link w:val="CommentTextChar"/>
    <w:uiPriority w:val="99"/>
    <w:semiHidden/>
    <w:unhideWhenUsed/>
    <w:rsid w:val="00167EA3"/>
    <w:pPr>
      <w:spacing w:line="240" w:lineRule="auto"/>
    </w:pPr>
    <w:rPr>
      <w:sz w:val="20"/>
      <w:szCs w:val="20"/>
    </w:rPr>
  </w:style>
  <w:style w:type="character" w:customStyle="1" w:styleId="CommentTextChar">
    <w:name w:val="Comment Text Char"/>
    <w:basedOn w:val="DefaultParagraphFont"/>
    <w:link w:val="CommentText"/>
    <w:uiPriority w:val="99"/>
    <w:semiHidden/>
    <w:rsid w:val="00167EA3"/>
    <w:rPr>
      <w:sz w:val="20"/>
      <w:szCs w:val="20"/>
    </w:rPr>
  </w:style>
  <w:style w:type="paragraph" w:styleId="CommentSubject">
    <w:name w:val="annotation subject"/>
    <w:basedOn w:val="CommentText"/>
    <w:next w:val="CommentText"/>
    <w:link w:val="CommentSubjectChar"/>
    <w:uiPriority w:val="99"/>
    <w:semiHidden/>
    <w:unhideWhenUsed/>
    <w:rsid w:val="00167EA3"/>
    <w:rPr>
      <w:b/>
      <w:bCs/>
    </w:rPr>
  </w:style>
  <w:style w:type="character" w:customStyle="1" w:styleId="CommentSubjectChar">
    <w:name w:val="Comment Subject Char"/>
    <w:basedOn w:val="CommentTextChar"/>
    <w:link w:val="CommentSubject"/>
    <w:uiPriority w:val="99"/>
    <w:semiHidden/>
    <w:rsid w:val="00167EA3"/>
    <w:rPr>
      <w:b/>
      <w:bCs/>
      <w:sz w:val="20"/>
      <w:szCs w:val="20"/>
    </w:rPr>
  </w:style>
  <w:style w:type="paragraph" w:styleId="BodyText">
    <w:name w:val="Body Text"/>
    <w:basedOn w:val="Normal"/>
    <w:link w:val="BodyTextChar"/>
    <w:qFormat/>
    <w:rsid w:val="00A078D0"/>
    <w:pPr>
      <w:spacing w:before="120" w:after="0" w:line="288" w:lineRule="auto"/>
    </w:pPr>
    <w:rPr>
      <w:rFonts w:eastAsia="Times New Roman" w:cs="Times New Roman"/>
      <w:szCs w:val="24"/>
    </w:rPr>
  </w:style>
  <w:style w:type="character" w:customStyle="1" w:styleId="BodyTextChar">
    <w:name w:val="Body Text Char"/>
    <w:basedOn w:val="DefaultParagraphFont"/>
    <w:link w:val="BodyText"/>
    <w:rsid w:val="00A078D0"/>
    <w:rPr>
      <w:rFonts w:eastAsia="Times New Roman" w:cs="Times New Roman"/>
      <w:szCs w:val="24"/>
    </w:rPr>
  </w:style>
  <w:style w:type="character" w:styleId="FollowedHyperlink">
    <w:name w:val="FollowedHyperlink"/>
    <w:basedOn w:val="DefaultParagraphFont"/>
    <w:uiPriority w:val="99"/>
    <w:semiHidden/>
    <w:unhideWhenUsed/>
    <w:rsid w:val="00F0422A"/>
    <w:rPr>
      <w:color w:val="954F72" w:themeColor="followedHyperlink"/>
      <w:u w:val="single"/>
    </w:rPr>
  </w:style>
  <w:style w:type="paragraph" w:styleId="Revision">
    <w:name w:val="Revision"/>
    <w:hidden/>
    <w:uiPriority w:val="99"/>
    <w:semiHidden/>
    <w:rsid w:val="008B6069"/>
    <w:pPr>
      <w:spacing w:after="0" w:line="240" w:lineRule="auto"/>
    </w:p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ormaltextrun">
    <w:name w:val="normaltextrun"/>
    <w:basedOn w:val="DefaultParagraphFont"/>
    <w:rsid w:val="00C925F6"/>
  </w:style>
  <w:style w:type="character" w:customStyle="1" w:styleId="eop">
    <w:name w:val="eop"/>
    <w:basedOn w:val="DefaultParagraphFont"/>
    <w:rsid w:val="00C9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3054">
      <w:bodyDiv w:val="1"/>
      <w:marLeft w:val="0"/>
      <w:marRight w:val="0"/>
      <w:marTop w:val="0"/>
      <w:marBottom w:val="0"/>
      <w:divBdr>
        <w:top w:val="none" w:sz="0" w:space="0" w:color="auto"/>
        <w:left w:val="none" w:sz="0" w:space="0" w:color="auto"/>
        <w:bottom w:val="none" w:sz="0" w:space="0" w:color="auto"/>
        <w:right w:val="none" w:sz="0" w:space="0" w:color="auto"/>
      </w:divBdr>
      <w:divsChild>
        <w:div w:id="439573054">
          <w:marLeft w:val="0"/>
          <w:marRight w:val="0"/>
          <w:marTop w:val="0"/>
          <w:marBottom w:val="0"/>
          <w:divBdr>
            <w:top w:val="none" w:sz="0" w:space="0" w:color="auto"/>
            <w:left w:val="none" w:sz="0" w:space="0" w:color="auto"/>
            <w:bottom w:val="none" w:sz="0" w:space="0" w:color="auto"/>
            <w:right w:val="none" w:sz="0" w:space="0" w:color="auto"/>
          </w:divBdr>
        </w:div>
        <w:div w:id="365176839">
          <w:marLeft w:val="0"/>
          <w:marRight w:val="0"/>
          <w:marTop w:val="0"/>
          <w:marBottom w:val="0"/>
          <w:divBdr>
            <w:top w:val="none" w:sz="0" w:space="0" w:color="auto"/>
            <w:left w:val="none" w:sz="0" w:space="0" w:color="auto"/>
            <w:bottom w:val="none" w:sz="0" w:space="0" w:color="auto"/>
            <w:right w:val="none" w:sz="0" w:space="0" w:color="auto"/>
          </w:divBdr>
        </w:div>
        <w:div w:id="830021144">
          <w:marLeft w:val="0"/>
          <w:marRight w:val="0"/>
          <w:marTop w:val="0"/>
          <w:marBottom w:val="0"/>
          <w:divBdr>
            <w:top w:val="none" w:sz="0" w:space="0" w:color="auto"/>
            <w:left w:val="none" w:sz="0" w:space="0" w:color="auto"/>
            <w:bottom w:val="none" w:sz="0" w:space="0" w:color="auto"/>
            <w:right w:val="none" w:sz="0" w:space="0" w:color="auto"/>
          </w:divBdr>
        </w:div>
        <w:div w:id="516239273">
          <w:marLeft w:val="0"/>
          <w:marRight w:val="0"/>
          <w:marTop w:val="0"/>
          <w:marBottom w:val="0"/>
          <w:divBdr>
            <w:top w:val="none" w:sz="0" w:space="0" w:color="auto"/>
            <w:left w:val="none" w:sz="0" w:space="0" w:color="auto"/>
            <w:bottom w:val="none" w:sz="0" w:space="0" w:color="auto"/>
            <w:right w:val="none" w:sz="0" w:space="0" w:color="auto"/>
          </w:divBdr>
        </w:div>
        <w:div w:id="2086295031">
          <w:marLeft w:val="0"/>
          <w:marRight w:val="0"/>
          <w:marTop w:val="0"/>
          <w:marBottom w:val="0"/>
          <w:divBdr>
            <w:top w:val="none" w:sz="0" w:space="0" w:color="auto"/>
            <w:left w:val="none" w:sz="0" w:space="0" w:color="auto"/>
            <w:bottom w:val="none" w:sz="0" w:space="0" w:color="auto"/>
            <w:right w:val="none" w:sz="0" w:space="0" w:color="auto"/>
          </w:divBdr>
        </w:div>
        <w:div w:id="109857322">
          <w:marLeft w:val="0"/>
          <w:marRight w:val="0"/>
          <w:marTop w:val="0"/>
          <w:marBottom w:val="0"/>
          <w:divBdr>
            <w:top w:val="none" w:sz="0" w:space="0" w:color="auto"/>
            <w:left w:val="none" w:sz="0" w:space="0" w:color="auto"/>
            <w:bottom w:val="none" w:sz="0" w:space="0" w:color="auto"/>
            <w:right w:val="none" w:sz="0" w:space="0" w:color="auto"/>
          </w:divBdr>
        </w:div>
        <w:div w:id="992760417">
          <w:marLeft w:val="0"/>
          <w:marRight w:val="0"/>
          <w:marTop w:val="0"/>
          <w:marBottom w:val="0"/>
          <w:divBdr>
            <w:top w:val="none" w:sz="0" w:space="0" w:color="auto"/>
            <w:left w:val="none" w:sz="0" w:space="0" w:color="auto"/>
            <w:bottom w:val="none" w:sz="0" w:space="0" w:color="auto"/>
            <w:right w:val="none" w:sz="0" w:space="0" w:color="auto"/>
          </w:divBdr>
        </w:div>
        <w:div w:id="2146383419">
          <w:marLeft w:val="0"/>
          <w:marRight w:val="0"/>
          <w:marTop w:val="0"/>
          <w:marBottom w:val="0"/>
          <w:divBdr>
            <w:top w:val="none" w:sz="0" w:space="0" w:color="auto"/>
            <w:left w:val="none" w:sz="0" w:space="0" w:color="auto"/>
            <w:bottom w:val="none" w:sz="0" w:space="0" w:color="auto"/>
            <w:right w:val="none" w:sz="0" w:space="0" w:color="auto"/>
          </w:divBdr>
        </w:div>
      </w:divsChild>
    </w:div>
    <w:div w:id="1636835023">
      <w:bodyDiv w:val="1"/>
      <w:marLeft w:val="0"/>
      <w:marRight w:val="0"/>
      <w:marTop w:val="0"/>
      <w:marBottom w:val="0"/>
      <w:divBdr>
        <w:top w:val="none" w:sz="0" w:space="0" w:color="auto"/>
        <w:left w:val="none" w:sz="0" w:space="0" w:color="auto"/>
        <w:bottom w:val="none" w:sz="0" w:space="0" w:color="auto"/>
        <w:right w:val="none" w:sz="0" w:space="0" w:color="auto"/>
      </w:divBdr>
    </w:div>
    <w:div w:id="1847749188">
      <w:bodyDiv w:val="1"/>
      <w:marLeft w:val="0"/>
      <w:marRight w:val="0"/>
      <w:marTop w:val="0"/>
      <w:marBottom w:val="0"/>
      <w:divBdr>
        <w:top w:val="none" w:sz="0" w:space="0" w:color="auto"/>
        <w:left w:val="none" w:sz="0" w:space="0" w:color="auto"/>
        <w:bottom w:val="none" w:sz="0" w:space="0" w:color="auto"/>
        <w:right w:val="none" w:sz="0" w:space="0" w:color="auto"/>
      </w:divBdr>
      <w:divsChild>
        <w:div w:id="1351184520">
          <w:marLeft w:val="0"/>
          <w:marRight w:val="0"/>
          <w:marTop w:val="0"/>
          <w:marBottom w:val="0"/>
          <w:divBdr>
            <w:top w:val="none" w:sz="0" w:space="0" w:color="auto"/>
            <w:left w:val="none" w:sz="0" w:space="0" w:color="auto"/>
            <w:bottom w:val="none" w:sz="0" w:space="0" w:color="auto"/>
            <w:right w:val="none" w:sz="0" w:space="0" w:color="auto"/>
          </w:divBdr>
          <w:divsChild>
            <w:div w:id="1824613388">
              <w:marLeft w:val="0"/>
              <w:marRight w:val="0"/>
              <w:marTop w:val="0"/>
              <w:marBottom w:val="0"/>
              <w:divBdr>
                <w:top w:val="none" w:sz="0" w:space="0" w:color="auto"/>
                <w:left w:val="none" w:sz="0" w:space="0" w:color="auto"/>
                <w:bottom w:val="none" w:sz="0" w:space="0" w:color="auto"/>
                <w:right w:val="none" w:sz="0" w:space="0" w:color="auto"/>
              </w:divBdr>
            </w:div>
          </w:divsChild>
        </w:div>
        <w:div w:id="830873764">
          <w:marLeft w:val="0"/>
          <w:marRight w:val="0"/>
          <w:marTop w:val="0"/>
          <w:marBottom w:val="0"/>
          <w:divBdr>
            <w:top w:val="none" w:sz="0" w:space="0" w:color="auto"/>
            <w:left w:val="none" w:sz="0" w:space="0" w:color="auto"/>
            <w:bottom w:val="none" w:sz="0" w:space="0" w:color="auto"/>
            <w:right w:val="none" w:sz="0" w:space="0" w:color="auto"/>
          </w:divBdr>
          <w:divsChild>
            <w:div w:id="8447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alvi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A568-7FEB-694D-A8DA-1FBC1C2A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LegalVision</dc:creator>
  <cp:keywords/>
  <dc:description/>
  <cp:lastModifiedBy>Cazz Read</cp:lastModifiedBy>
  <cp:revision>3</cp:revision>
  <dcterms:created xsi:type="dcterms:W3CDTF">2025-05-12T23:15:00Z</dcterms:created>
  <dcterms:modified xsi:type="dcterms:W3CDTF">2025-05-12T23:15:00Z</dcterms:modified>
</cp:coreProperties>
</file>